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E58" w:rsidRDefault="004B6A01">
      <w:pPr>
        <w:pStyle w:val="Nzov"/>
      </w:pPr>
      <w:r>
        <w:t>TECHNICKÁ</w:t>
      </w:r>
      <w:r>
        <w:rPr>
          <w:spacing w:val="77"/>
        </w:rPr>
        <w:t xml:space="preserve"> </w:t>
      </w:r>
      <w:r>
        <w:t>SPRÁVA</w:t>
      </w:r>
    </w:p>
    <w:p w:rsidR="00CA4E58" w:rsidRDefault="004B6A01">
      <w:pPr>
        <w:pStyle w:val="Heading1"/>
        <w:numPr>
          <w:ilvl w:val="0"/>
          <w:numId w:val="3"/>
        </w:numPr>
        <w:tabs>
          <w:tab w:val="left" w:pos="724"/>
          <w:tab w:val="left" w:pos="725"/>
        </w:tabs>
        <w:spacing w:before="242" w:line="400" w:lineRule="atLeast"/>
        <w:ind w:right="6058"/>
      </w:pPr>
      <w:r>
        <w:t>IDENTIFIKAČNÉ ÚDAJE</w:t>
      </w:r>
      <w:r>
        <w:rPr>
          <w:u w:val="thick"/>
        </w:rPr>
        <w:t xml:space="preserve"> Stavba:</w:t>
      </w:r>
    </w:p>
    <w:p w:rsidR="00CA4E58" w:rsidRDefault="004B6A01">
      <w:pPr>
        <w:tabs>
          <w:tab w:val="left" w:pos="4123"/>
        </w:tabs>
        <w:spacing w:before="11"/>
        <w:ind w:left="724"/>
        <w:rPr>
          <w:b/>
        </w:rPr>
      </w:pPr>
      <w:r>
        <w:rPr>
          <w:b/>
          <w:sz w:val="24"/>
          <w:u w:val="thick"/>
        </w:rPr>
        <w:t>Názov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stavby:</w:t>
      </w:r>
      <w:r>
        <w:rPr>
          <w:b/>
          <w:sz w:val="24"/>
        </w:rPr>
        <w:tab/>
      </w:r>
      <w:r>
        <w:rPr>
          <w:b/>
        </w:rPr>
        <w:t>Zberný dvor Veľké</w:t>
      </w:r>
      <w:r>
        <w:rPr>
          <w:b/>
          <w:spacing w:val="-1"/>
        </w:rPr>
        <w:t xml:space="preserve"> </w:t>
      </w:r>
      <w:r>
        <w:rPr>
          <w:b/>
        </w:rPr>
        <w:t>Ripňany</w:t>
      </w:r>
    </w:p>
    <w:p w:rsidR="00CA4E58" w:rsidRDefault="004B6A01">
      <w:pPr>
        <w:tabs>
          <w:tab w:val="left" w:pos="4123"/>
        </w:tabs>
        <w:spacing w:before="6"/>
        <w:ind w:left="724"/>
        <w:rPr>
          <w:b/>
        </w:rPr>
      </w:pPr>
      <w:r>
        <w:t>Číslo</w:t>
      </w:r>
      <w:r>
        <w:rPr>
          <w:spacing w:val="1"/>
        </w:rPr>
        <w:t xml:space="preserve"> </w:t>
      </w:r>
      <w:r>
        <w:t>objektu:</w:t>
      </w:r>
      <w:r>
        <w:tab/>
      </w:r>
      <w:r>
        <w:rPr>
          <w:b/>
        </w:rPr>
        <w:t>SO</w:t>
      </w:r>
      <w:r>
        <w:rPr>
          <w:b/>
          <w:spacing w:val="1"/>
        </w:rPr>
        <w:t xml:space="preserve"> </w:t>
      </w:r>
      <w:r>
        <w:rPr>
          <w:b/>
        </w:rPr>
        <w:t>03</w:t>
      </w:r>
    </w:p>
    <w:p w:rsidR="00CA4E58" w:rsidRDefault="004B6A01">
      <w:pPr>
        <w:tabs>
          <w:tab w:val="left" w:pos="4123"/>
        </w:tabs>
        <w:spacing w:before="11"/>
        <w:ind w:left="724"/>
        <w:rPr>
          <w:b/>
        </w:rPr>
      </w:pPr>
      <w:r>
        <w:t>Názov</w:t>
      </w:r>
      <w:r>
        <w:rPr>
          <w:spacing w:val="-3"/>
        </w:rPr>
        <w:t xml:space="preserve"> </w:t>
      </w:r>
      <w:r>
        <w:t>objektu:</w:t>
      </w:r>
      <w:r>
        <w:tab/>
      </w:r>
      <w:r w:rsidR="00C55E6C" w:rsidRPr="00C55E6C">
        <w:rPr>
          <w:b/>
        </w:rPr>
        <w:t>Plocha pre separovaný odpad</w:t>
      </w:r>
    </w:p>
    <w:p w:rsidR="00CA4E58" w:rsidRDefault="00CA4E58">
      <w:pPr>
        <w:pStyle w:val="Zkladntext"/>
        <w:spacing w:before="10"/>
        <w:rPr>
          <w:b/>
          <w:sz w:val="31"/>
        </w:rPr>
      </w:pPr>
    </w:p>
    <w:p w:rsidR="00CA4E58" w:rsidRDefault="004B6A01">
      <w:pPr>
        <w:spacing w:before="1"/>
        <w:ind w:left="724"/>
        <w:rPr>
          <w:sz w:val="24"/>
        </w:rPr>
      </w:pPr>
      <w:r>
        <w:rPr>
          <w:sz w:val="24"/>
        </w:rPr>
        <w:t>Miesto stavby:</w:t>
      </w:r>
    </w:p>
    <w:p w:rsidR="00CA4E58" w:rsidRDefault="004B6A01">
      <w:pPr>
        <w:pStyle w:val="Zkladntext"/>
        <w:tabs>
          <w:tab w:val="left" w:pos="4123"/>
        </w:tabs>
        <w:spacing w:before="126"/>
        <w:ind w:left="724"/>
      </w:pPr>
      <w:r>
        <w:t>Obec:</w:t>
      </w:r>
      <w:r>
        <w:tab/>
        <w:t>Veľké Ripňany</w:t>
      </w:r>
    </w:p>
    <w:p w:rsidR="00CA4E58" w:rsidRDefault="004B6A01">
      <w:pPr>
        <w:pStyle w:val="Zkladntext"/>
        <w:tabs>
          <w:tab w:val="left" w:pos="4123"/>
        </w:tabs>
        <w:spacing w:before="7"/>
        <w:ind w:left="724"/>
      </w:pPr>
      <w:r>
        <w:t>Okres:</w:t>
      </w:r>
      <w:r>
        <w:tab/>
        <w:t>Topoľčany</w:t>
      </w:r>
    </w:p>
    <w:p w:rsidR="00CA4E58" w:rsidRDefault="004B6A01">
      <w:pPr>
        <w:pStyle w:val="Zkladntext"/>
        <w:tabs>
          <w:tab w:val="left" w:pos="4123"/>
        </w:tabs>
        <w:ind w:left="724"/>
      </w:pPr>
      <w:r>
        <w:t>Kraj:</w:t>
      </w:r>
      <w:r>
        <w:tab/>
        <w:t>Nitriansky</w:t>
      </w:r>
    </w:p>
    <w:p w:rsidR="00CA4E58" w:rsidRDefault="004B6A01">
      <w:pPr>
        <w:pStyle w:val="Zkladntext"/>
        <w:tabs>
          <w:tab w:val="left" w:pos="4122"/>
        </w:tabs>
        <w:ind w:left="724"/>
      </w:pPr>
      <w:r>
        <w:t>Katastrálne</w:t>
      </w:r>
      <w:r>
        <w:rPr>
          <w:spacing w:val="1"/>
        </w:rPr>
        <w:t xml:space="preserve"> </w:t>
      </w:r>
      <w:r>
        <w:t>územie:</w:t>
      </w:r>
      <w:r>
        <w:tab/>
      </w:r>
      <w:r>
        <w:t>Veľké Ripňany</w:t>
      </w:r>
    </w:p>
    <w:p w:rsidR="00CA4E58" w:rsidRDefault="004B6A01">
      <w:pPr>
        <w:pStyle w:val="Zkladntext"/>
        <w:tabs>
          <w:tab w:val="left" w:pos="4123"/>
        </w:tabs>
        <w:ind w:left="724"/>
      </w:pPr>
      <w:r>
        <w:t>Druh</w:t>
      </w:r>
      <w:r>
        <w:rPr>
          <w:spacing w:val="-1"/>
        </w:rPr>
        <w:t xml:space="preserve"> </w:t>
      </w:r>
      <w:r>
        <w:t>stavby:</w:t>
      </w:r>
      <w:r>
        <w:tab/>
        <w:t>Novostavba</w:t>
      </w:r>
    </w:p>
    <w:p w:rsidR="00CA4E58" w:rsidRDefault="004B6A01">
      <w:pPr>
        <w:pStyle w:val="Zkladntext"/>
        <w:tabs>
          <w:tab w:val="left" w:pos="4122"/>
        </w:tabs>
        <w:ind w:left="724"/>
      </w:pPr>
      <w:r>
        <w:t>Stupeň projekt.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:</w:t>
      </w:r>
      <w:r>
        <w:tab/>
        <w:t>Dokumentácia pre stavebné</w:t>
      </w:r>
      <w:r>
        <w:rPr>
          <w:spacing w:val="1"/>
        </w:rPr>
        <w:t xml:space="preserve"> </w:t>
      </w:r>
      <w:r>
        <w:t>povolenie</w:t>
      </w:r>
    </w:p>
    <w:p w:rsidR="00CA4E58" w:rsidRDefault="00CA4E58">
      <w:pPr>
        <w:pStyle w:val="Zkladntext"/>
        <w:spacing w:before="0"/>
        <w:rPr>
          <w:sz w:val="24"/>
        </w:rPr>
      </w:pPr>
    </w:p>
    <w:p w:rsidR="00CA4E58" w:rsidRDefault="00CA4E58">
      <w:pPr>
        <w:pStyle w:val="Zkladntext"/>
        <w:spacing w:before="3"/>
        <w:rPr>
          <w:sz w:val="26"/>
        </w:rPr>
      </w:pPr>
    </w:p>
    <w:p w:rsidR="00CA4E58" w:rsidRDefault="004B6A01">
      <w:pPr>
        <w:tabs>
          <w:tab w:val="left" w:pos="4123"/>
        </w:tabs>
        <w:ind w:left="724"/>
      </w:pPr>
      <w:r>
        <w:rPr>
          <w:b/>
          <w:sz w:val="24"/>
          <w:u w:val="thick"/>
        </w:rPr>
        <w:t>Objednávateľ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  <w:u w:val="thick"/>
        </w:rPr>
        <w:t>:</w:t>
      </w:r>
      <w:r>
        <w:rPr>
          <w:b/>
          <w:sz w:val="24"/>
        </w:rPr>
        <w:tab/>
      </w:r>
      <w:r>
        <w:t>Obec Veľké Ripňany</w:t>
      </w:r>
    </w:p>
    <w:p w:rsidR="00CA4E58" w:rsidRDefault="004B6A01">
      <w:pPr>
        <w:pStyle w:val="Zkladntext"/>
        <w:spacing w:before="2"/>
        <w:ind w:left="4123"/>
      </w:pPr>
      <w:r>
        <w:t>Poštová 461, 956 07 Veľké Ripňany</w:t>
      </w:r>
    </w:p>
    <w:p w:rsidR="00CA4E58" w:rsidRDefault="00CA4E58">
      <w:pPr>
        <w:pStyle w:val="Zkladntext"/>
        <w:spacing w:before="0"/>
        <w:rPr>
          <w:sz w:val="24"/>
        </w:rPr>
      </w:pPr>
    </w:p>
    <w:p w:rsidR="00CA4E58" w:rsidRDefault="00CA4E58">
      <w:pPr>
        <w:pStyle w:val="Zkladntext"/>
        <w:spacing w:before="3"/>
        <w:rPr>
          <w:sz w:val="26"/>
        </w:rPr>
      </w:pPr>
    </w:p>
    <w:p w:rsidR="00CA4E58" w:rsidRDefault="004B6A01">
      <w:pPr>
        <w:tabs>
          <w:tab w:val="left" w:pos="4123"/>
        </w:tabs>
        <w:ind w:left="724"/>
      </w:pPr>
      <w:r>
        <w:rPr>
          <w:b/>
          <w:sz w:val="24"/>
          <w:u w:val="thick"/>
        </w:rPr>
        <w:t>Projektant:</w:t>
      </w:r>
      <w:r>
        <w:rPr>
          <w:b/>
          <w:sz w:val="24"/>
        </w:rPr>
        <w:tab/>
      </w:r>
      <w:r>
        <w:t>Geart, s.r.o</w:t>
      </w:r>
    </w:p>
    <w:p w:rsidR="00CA4E58" w:rsidRDefault="004B6A01">
      <w:pPr>
        <w:pStyle w:val="Zkladntext"/>
        <w:tabs>
          <w:tab w:val="left" w:pos="4122"/>
        </w:tabs>
        <w:spacing w:before="2" w:line="244" w:lineRule="auto"/>
        <w:ind w:left="724" w:right="3072" w:firstLine="3398"/>
      </w:pPr>
      <w:r>
        <w:t>Tichá 4, 010 01 Žilina Hlavný</w:t>
      </w:r>
      <w:r>
        <w:rPr>
          <w:spacing w:val="-2"/>
        </w:rPr>
        <w:t xml:space="preserve"> </w:t>
      </w:r>
      <w:r>
        <w:t>inžinier</w:t>
      </w:r>
      <w:r>
        <w:rPr>
          <w:spacing w:val="2"/>
        </w:rPr>
        <w:t xml:space="preserve"> </w:t>
      </w:r>
      <w:r>
        <w:t>projektu:</w:t>
      </w:r>
      <w:r>
        <w:tab/>
      </w:r>
      <w:r>
        <w:t>Ing. Vlastimil Chebeň,</w:t>
      </w:r>
      <w:r>
        <w:rPr>
          <w:spacing w:val="5"/>
        </w:rPr>
        <w:t xml:space="preserve"> </w:t>
      </w:r>
      <w:r>
        <w:rPr>
          <w:spacing w:val="-4"/>
        </w:rPr>
        <w:t>Phd.</w:t>
      </w:r>
    </w:p>
    <w:p w:rsidR="00CA4E58" w:rsidRDefault="00CA4E58">
      <w:pPr>
        <w:pStyle w:val="Zkladntext"/>
        <w:spacing w:before="0"/>
        <w:rPr>
          <w:sz w:val="24"/>
        </w:rPr>
      </w:pPr>
    </w:p>
    <w:p w:rsidR="00CA4E58" w:rsidRDefault="00CA4E58">
      <w:pPr>
        <w:pStyle w:val="Zkladntext"/>
        <w:spacing w:before="11"/>
        <w:rPr>
          <w:sz w:val="25"/>
        </w:rPr>
      </w:pPr>
    </w:p>
    <w:p w:rsidR="00CA4E58" w:rsidRDefault="004B6A01">
      <w:pPr>
        <w:tabs>
          <w:tab w:val="left" w:pos="4123"/>
        </w:tabs>
        <w:ind w:left="724"/>
      </w:pPr>
      <w:r>
        <w:rPr>
          <w:b/>
          <w:sz w:val="24"/>
          <w:u w:val="thick"/>
        </w:rPr>
        <w:t>Majiteľ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objektu:</w:t>
      </w:r>
      <w:r>
        <w:rPr>
          <w:b/>
          <w:sz w:val="24"/>
        </w:rPr>
        <w:tab/>
      </w:r>
      <w:r>
        <w:t>Obec Veľké Ripňany</w:t>
      </w:r>
    </w:p>
    <w:p w:rsidR="00CA4E58" w:rsidRDefault="004B6A01">
      <w:pPr>
        <w:pStyle w:val="Zkladntext"/>
        <w:spacing w:before="2"/>
        <w:ind w:left="4123"/>
      </w:pPr>
      <w:r>
        <w:t>Poštová 461, 956 07 Veľké Ripňany</w:t>
      </w:r>
    </w:p>
    <w:p w:rsidR="00CA4E58" w:rsidRDefault="00CA4E58">
      <w:pPr>
        <w:sectPr w:rsidR="00CA4E58">
          <w:headerReference w:type="default" r:id="rId7"/>
          <w:footerReference w:type="default" r:id="rId8"/>
          <w:type w:val="continuous"/>
          <w:pgSz w:w="11900" w:h="16840"/>
          <w:pgMar w:top="1320" w:right="980" w:bottom="1060" w:left="1260" w:header="716" w:footer="877" w:gutter="0"/>
          <w:pgNumType w:start="1"/>
          <w:cols w:space="708"/>
        </w:sectPr>
      </w:pPr>
    </w:p>
    <w:p w:rsidR="00CA4E58" w:rsidRDefault="004B6A01">
      <w:pPr>
        <w:pStyle w:val="Heading1"/>
        <w:numPr>
          <w:ilvl w:val="0"/>
          <w:numId w:val="3"/>
        </w:numPr>
        <w:tabs>
          <w:tab w:val="left" w:pos="725"/>
        </w:tabs>
        <w:spacing w:before="86"/>
        <w:jc w:val="both"/>
      </w:pPr>
      <w:r>
        <w:lastRenderedPageBreak/>
        <w:t>ZÁKLADNÉ</w:t>
      </w:r>
      <w:r>
        <w:rPr>
          <w:spacing w:val="59"/>
        </w:rPr>
        <w:t xml:space="preserve"> </w:t>
      </w:r>
      <w:r>
        <w:t>ÚDAJE</w:t>
      </w:r>
    </w:p>
    <w:p w:rsidR="00CA4E58" w:rsidRDefault="00CA4E58">
      <w:pPr>
        <w:pStyle w:val="Zkladntext"/>
        <w:spacing w:before="11"/>
        <w:rPr>
          <w:b/>
          <w:sz w:val="31"/>
        </w:rPr>
      </w:pPr>
    </w:p>
    <w:p w:rsidR="00CA4E58" w:rsidRDefault="004B6A01">
      <w:pPr>
        <w:pStyle w:val="Odsekzoznamu"/>
        <w:numPr>
          <w:ilvl w:val="1"/>
          <w:numId w:val="3"/>
        </w:numPr>
        <w:tabs>
          <w:tab w:val="left" w:pos="725"/>
        </w:tabs>
        <w:jc w:val="both"/>
        <w:rPr>
          <w:b/>
          <w:sz w:val="24"/>
        </w:rPr>
      </w:pPr>
      <w:r>
        <w:rPr>
          <w:b/>
          <w:sz w:val="24"/>
        </w:rPr>
        <w:t>Všeobecné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údaje</w:t>
      </w:r>
    </w:p>
    <w:p w:rsidR="00CA4E58" w:rsidRDefault="004B6A01">
      <w:pPr>
        <w:pStyle w:val="Zkladntext"/>
        <w:spacing w:before="122" w:line="244" w:lineRule="auto"/>
        <w:ind w:left="158" w:right="140" w:firstLine="566"/>
        <w:jc w:val="both"/>
      </w:pPr>
      <w:r>
        <w:t>Poloha – objekt novostavby zberného dvora je situovaný v intraviláne obce Veľké Ripňany (mimo priamej r</w:t>
      </w:r>
      <w:r>
        <w:t>odinnej zástavby), v katastrálnom území tejto obce. Objekt zberného dvora je navrhovaný na parcelách 189/4 a 192 (celková výmera 7400</w:t>
      </w:r>
      <w:r w:rsidR="00C55E6C">
        <w:t xml:space="preserve"> </w:t>
      </w:r>
      <w:r>
        <w:t>m</w:t>
      </w:r>
      <w:r>
        <w:rPr>
          <w:vertAlign w:val="superscript"/>
        </w:rPr>
        <w:t>2</w:t>
      </w:r>
      <w:r>
        <w:t xml:space="preserve">) na ulici Mlynská. Zo západnej strany susedí s objektom bioplynovej stanice. Zberný dvor je dostupný dvomi prístupovými </w:t>
      </w:r>
      <w:r>
        <w:t>komunikáciami z východnej (príjazdová kom.) a severnej strany (výjazdová kom.). Samotná spevnená plocha areálu vzájomne prepája jednotlivé skladovacie plochy odpadu ako aj sklad mechanizmov a administratívu.</w:t>
      </w:r>
    </w:p>
    <w:p w:rsidR="00CA4E58" w:rsidRDefault="004B6A01">
      <w:pPr>
        <w:pStyle w:val="Zkladntext"/>
        <w:spacing w:before="7" w:line="244" w:lineRule="auto"/>
        <w:ind w:left="158" w:right="140" w:firstLine="566"/>
        <w:jc w:val="both"/>
      </w:pPr>
      <w:r>
        <w:t>Popis staveniska – stavebným pozemkom prechádzaj</w:t>
      </w:r>
      <w:r>
        <w:t>ú nadzemné inžinierske siete (oznamovacie vedenie NN a vysokonapäťové vedenie VN), ktoré stavbu areálu zberného dvora ohraničujú svojím</w:t>
      </w:r>
    </w:p>
    <w:p w:rsidR="00CA4E58" w:rsidRDefault="00CA4E58">
      <w:pPr>
        <w:spacing w:line="244" w:lineRule="auto"/>
        <w:jc w:val="both"/>
        <w:sectPr w:rsidR="00CA4E58">
          <w:pgSz w:w="11900" w:h="16840"/>
          <w:pgMar w:top="1320" w:right="980" w:bottom="1060" w:left="1260" w:header="716" w:footer="877" w:gutter="0"/>
          <w:cols w:space="708"/>
        </w:sectPr>
      </w:pPr>
    </w:p>
    <w:p w:rsidR="00CA4E58" w:rsidRDefault="004B6A01" w:rsidP="00C55E6C">
      <w:pPr>
        <w:pStyle w:val="Zkladntext"/>
        <w:spacing w:before="2"/>
        <w:ind w:left="158"/>
      </w:pPr>
      <w:r>
        <w:lastRenderedPageBreak/>
        <w:t>o</w:t>
      </w:r>
      <w:r>
        <w:t>chranným pásmom z južnej strany.</w:t>
      </w:r>
    </w:p>
    <w:p w:rsidR="00CA4E58" w:rsidRDefault="00CA4E58">
      <w:pPr>
        <w:pStyle w:val="Zkladntext"/>
        <w:spacing w:before="9"/>
        <w:rPr>
          <w:sz w:val="21"/>
        </w:rPr>
      </w:pPr>
    </w:p>
    <w:p w:rsidR="00CA4E58" w:rsidRDefault="004B6A01">
      <w:pPr>
        <w:pStyle w:val="Heading1"/>
        <w:numPr>
          <w:ilvl w:val="1"/>
          <w:numId w:val="3"/>
        </w:numPr>
        <w:tabs>
          <w:tab w:val="left" w:pos="724"/>
          <w:tab w:val="left" w:pos="725"/>
        </w:tabs>
        <w:spacing w:before="1"/>
      </w:pPr>
      <w:r>
        <w:t>Zdôvodnenie</w:t>
      </w:r>
      <w:r>
        <w:rPr>
          <w:spacing w:val="-2"/>
        </w:rPr>
        <w:t xml:space="preserve"> </w:t>
      </w:r>
      <w:r>
        <w:t>objektu</w:t>
      </w:r>
    </w:p>
    <w:p w:rsidR="00CA4E58" w:rsidRDefault="004B6A01" w:rsidP="00C55E6C">
      <w:pPr>
        <w:pStyle w:val="Zkladntext"/>
        <w:spacing w:before="122"/>
        <w:ind w:left="724"/>
      </w:pPr>
      <w:r>
        <w:rPr>
          <w:u w:val="single"/>
        </w:rPr>
        <w:t>Účel a funkcia objekt</w:t>
      </w:r>
    </w:p>
    <w:p w:rsidR="00CA4E58" w:rsidRDefault="00CA4E58">
      <w:pPr>
        <w:sectPr w:rsidR="00CA4E58">
          <w:type w:val="continuous"/>
          <w:pgSz w:w="11900" w:h="16840"/>
          <w:pgMar w:top="1320" w:right="980" w:bottom="1060" w:left="1260" w:header="708" w:footer="708" w:gutter="0"/>
          <w:cols w:num="2" w:space="708" w:equalWidth="0">
            <w:col w:w="8610" w:space="94"/>
            <w:col w:w="956"/>
          </w:cols>
        </w:sectPr>
      </w:pPr>
    </w:p>
    <w:p w:rsidR="00CA4E58" w:rsidRDefault="004B6A01">
      <w:pPr>
        <w:pStyle w:val="Zkladntext"/>
        <w:ind w:left="724"/>
      </w:pPr>
      <w:r>
        <w:lastRenderedPageBreak/>
        <w:t>Účelom predmetného objektu SO 03 je vytvorenie plochy pre uloženie veľkokapacitný</w:t>
      </w:r>
      <w:r>
        <w:t>ch zberných</w:t>
      </w:r>
    </w:p>
    <w:p w:rsidR="00CA4E58" w:rsidRDefault="00C55E6C" w:rsidP="00C55E6C">
      <w:pPr>
        <w:pStyle w:val="Zkladntext"/>
        <w:tabs>
          <w:tab w:val="left" w:pos="3645"/>
        </w:tabs>
        <w:ind w:left="158"/>
        <w:rPr>
          <w:sz w:val="20"/>
        </w:rPr>
      </w:pPr>
      <w:r>
        <w:t xml:space="preserve">kontajnerov  pre zber  separovaného </w:t>
      </w:r>
      <w:r w:rsidR="004B6A01">
        <w:t>odpadu, jeho triedenie a expedíciu k ďalšiemu</w:t>
      </w:r>
      <w:r w:rsidR="004B6A01">
        <w:rPr>
          <w:spacing w:val="21"/>
        </w:rPr>
        <w:t xml:space="preserve"> </w:t>
      </w:r>
      <w:r>
        <w:t>spracovaniu.</w:t>
      </w:r>
      <w:r>
        <w:rPr>
          <w:sz w:val="20"/>
        </w:rPr>
        <w:t xml:space="preserve"> </w:t>
      </w:r>
    </w:p>
    <w:p w:rsidR="00CA4E58" w:rsidRDefault="00CA4E58">
      <w:pPr>
        <w:pStyle w:val="Zkladntext"/>
        <w:spacing w:before="8"/>
        <w:rPr>
          <w:sz w:val="17"/>
        </w:rPr>
      </w:pPr>
    </w:p>
    <w:p w:rsidR="00CA4E58" w:rsidRDefault="004B6A01">
      <w:pPr>
        <w:pStyle w:val="Zkladntext"/>
        <w:spacing w:before="91"/>
        <w:ind w:left="724"/>
      </w:pPr>
      <w:r>
        <w:rPr>
          <w:u w:val="single"/>
        </w:rPr>
        <w:t>Správa objektu</w:t>
      </w:r>
    </w:p>
    <w:p w:rsidR="00CA4E58" w:rsidRDefault="004B6A01">
      <w:pPr>
        <w:pStyle w:val="Zkladntext"/>
        <w:ind w:left="724"/>
      </w:pPr>
      <w:r>
        <w:t>Správcom objektu bude po jeho dokončení obec Veľké Ripňany.</w:t>
      </w:r>
    </w:p>
    <w:p w:rsidR="00CA4E58" w:rsidRDefault="00CA4E58">
      <w:pPr>
        <w:pStyle w:val="Zkladntext"/>
        <w:spacing w:before="4"/>
        <w:rPr>
          <w:sz w:val="32"/>
        </w:rPr>
      </w:pPr>
    </w:p>
    <w:p w:rsidR="00CA4E58" w:rsidRDefault="004B6A01">
      <w:pPr>
        <w:pStyle w:val="Heading1"/>
        <w:numPr>
          <w:ilvl w:val="0"/>
          <w:numId w:val="3"/>
        </w:numPr>
        <w:tabs>
          <w:tab w:val="left" w:pos="725"/>
        </w:tabs>
        <w:jc w:val="both"/>
      </w:pPr>
      <w:r>
        <w:t>POPIS FUNKČNÉHO A TECHNICKÉHO</w:t>
      </w:r>
      <w:r>
        <w:rPr>
          <w:spacing w:val="-2"/>
        </w:rPr>
        <w:t xml:space="preserve"> </w:t>
      </w:r>
      <w:r>
        <w:t>RIEŠENIA</w:t>
      </w:r>
    </w:p>
    <w:p w:rsidR="00CA4E58" w:rsidRDefault="004B6A01">
      <w:pPr>
        <w:pStyle w:val="Zkladntext"/>
        <w:spacing w:before="122" w:line="244" w:lineRule="auto"/>
        <w:ind w:left="158" w:right="143" w:firstLine="566"/>
        <w:jc w:val="both"/>
      </w:pPr>
      <w:r>
        <w:t>Plocha spevnenej plochy</w:t>
      </w:r>
      <w:r w:rsidR="00C55E6C">
        <w:t xml:space="preserve"> pre ukladanie</w:t>
      </w:r>
      <w:r>
        <w:t xml:space="preserve"> odpadu </w:t>
      </w:r>
      <w:r w:rsidR="00C55E6C">
        <w:t xml:space="preserve">do kontajnerov </w:t>
      </w:r>
      <w:r>
        <w:t>je rozmerov 24x10,9m. Celá plocha je v sklone 2% smerom k líniovému odvodňovaciemu žľabu spe</w:t>
      </w:r>
      <w:r>
        <w:t>vnenej plochy areálu dvora SO</w:t>
      </w:r>
    </w:p>
    <w:p w:rsidR="00CA4E58" w:rsidRDefault="004B6A01">
      <w:pPr>
        <w:pStyle w:val="Zkladntext"/>
        <w:spacing w:before="2" w:line="244" w:lineRule="auto"/>
        <w:ind w:left="158" w:right="144"/>
        <w:jc w:val="both"/>
      </w:pPr>
      <w:r>
        <w:t>06. Na ploche budú umiestnené pre potreby separovania veľkokapacitné kontajnery s výstužnou konš</w:t>
      </w:r>
      <w:r w:rsidR="00C55E6C">
        <w:t>trukciou</w:t>
      </w:r>
      <w:r>
        <w:t xml:space="preserve">. Príjem odpadu, jeho prvotné uskladnenie a vyčistenie sa vykoná </w:t>
      </w:r>
      <w:r>
        <w:t>v uličkách medzi jednotlivými kontajnermi. Následne sa odpadové suroviny uskladnia za účelom krátkodobého uloženia v kontajneroch na čas nevyhnutne potrebný do odvozu na špecializované spracovateľské zariadenia.</w:t>
      </w:r>
    </w:p>
    <w:p w:rsidR="00CA4E58" w:rsidRDefault="00CA4E58">
      <w:pPr>
        <w:pStyle w:val="Zkladntext"/>
        <w:spacing w:before="3"/>
        <w:rPr>
          <w:sz w:val="32"/>
        </w:rPr>
      </w:pPr>
    </w:p>
    <w:p w:rsidR="00CA4E58" w:rsidRDefault="004B6A01">
      <w:pPr>
        <w:pStyle w:val="Heading1"/>
        <w:numPr>
          <w:ilvl w:val="1"/>
          <w:numId w:val="3"/>
        </w:numPr>
        <w:tabs>
          <w:tab w:val="left" w:pos="724"/>
          <w:tab w:val="left" w:pos="725"/>
        </w:tabs>
      </w:pPr>
      <w:r>
        <w:t>Konštrukcia</w:t>
      </w:r>
      <w:r>
        <w:rPr>
          <w:spacing w:val="-1"/>
        </w:rPr>
        <w:t xml:space="preserve"> </w:t>
      </w:r>
      <w:r>
        <w:t>plochy</w:t>
      </w:r>
    </w:p>
    <w:p w:rsidR="00CA4E58" w:rsidRDefault="004B6A01">
      <w:pPr>
        <w:pStyle w:val="Zkladntext"/>
        <w:spacing w:before="122"/>
        <w:ind w:left="724"/>
      </w:pPr>
      <w:r>
        <w:rPr>
          <w:u w:val="single"/>
        </w:rPr>
        <w:t>Konštrukcia spevnenej pl</w:t>
      </w:r>
      <w:r>
        <w:rPr>
          <w:u w:val="single"/>
        </w:rPr>
        <w:t>ochy pre skladovanie separovaného odpadu</w:t>
      </w:r>
    </w:p>
    <w:p w:rsidR="00CA4E58" w:rsidRDefault="004B6A01">
      <w:pPr>
        <w:pStyle w:val="Zkladntext"/>
        <w:tabs>
          <w:tab w:val="left" w:pos="6955"/>
          <w:tab w:val="left" w:pos="8087"/>
        </w:tabs>
        <w:spacing w:line="244" w:lineRule="auto"/>
        <w:ind w:left="724" w:right="844"/>
      </w:pPr>
      <w:r>
        <w:t>Cementobetónová doska vystužená 2xkari</w:t>
      </w:r>
      <w:r>
        <w:rPr>
          <w:spacing w:val="-3"/>
        </w:rPr>
        <w:t xml:space="preserve"> </w:t>
      </w:r>
      <w:r>
        <w:t>sieťou</w:t>
      </w:r>
      <w:r>
        <w:rPr>
          <w:spacing w:val="-1"/>
        </w:rPr>
        <w:t xml:space="preserve"> </w:t>
      </w:r>
      <w:r>
        <w:t>150x150x8mm</w:t>
      </w:r>
      <w:r>
        <w:tab/>
        <w:t xml:space="preserve">CB </w:t>
      </w:r>
      <w:r>
        <w:rPr>
          <w:spacing w:val="-3"/>
        </w:rPr>
        <w:t>III</w:t>
      </w:r>
      <w:r>
        <w:rPr>
          <w:spacing w:val="-3"/>
        </w:rPr>
        <w:tab/>
      </w:r>
      <w:r>
        <w:t xml:space="preserve">240 </w:t>
      </w:r>
      <w:r>
        <w:rPr>
          <w:spacing w:val="-11"/>
        </w:rPr>
        <w:t xml:space="preserve">mm </w:t>
      </w:r>
      <w:r>
        <w:t>Nevystužená hydroizolácia Fatrafol</w:t>
      </w:r>
      <w:r>
        <w:rPr>
          <w:spacing w:val="1"/>
        </w:rPr>
        <w:t xml:space="preserve"> </w:t>
      </w:r>
      <w:r>
        <w:t>803</w:t>
      </w:r>
    </w:p>
    <w:p w:rsidR="00CA4E58" w:rsidRDefault="004B6A01">
      <w:pPr>
        <w:pStyle w:val="Zkladntext"/>
        <w:tabs>
          <w:tab w:val="left" w:pos="6954"/>
          <w:tab w:val="left" w:pos="8087"/>
        </w:tabs>
        <w:spacing w:before="3"/>
        <w:ind w:left="724"/>
      </w:pPr>
      <w:r>
        <w:t>Podkladový</w:t>
      </w:r>
      <w:r>
        <w:rPr>
          <w:spacing w:val="-4"/>
        </w:rPr>
        <w:t xml:space="preserve"> </w:t>
      </w:r>
      <w:r>
        <w:t>betón</w:t>
      </w:r>
      <w:r>
        <w:tab/>
        <w:t>PB</w:t>
      </w:r>
      <w:r>
        <w:tab/>
        <w:t>100 mm</w:t>
      </w:r>
    </w:p>
    <w:p w:rsidR="00CA4E58" w:rsidRDefault="004B6A01">
      <w:pPr>
        <w:pStyle w:val="Zkladntext"/>
        <w:tabs>
          <w:tab w:val="left" w:pos="6954"/>
        </w:tabs>
        <w:spacing w:line="244" w:lineRule="auto"/>
        <w:ind w:left="724" w:right="844" w:hanging="1"/>
      </w:pPr>
      <w:r>
        <w:t>Nestmelená vrstva</w:t>
      </w:r>
      <w:r>
        <w:rPr>
          <w:spacing w:val="-3"/>
        </w:rPr>
        <w:t xml:space="preserve"> </w:t>
      </w:r>
      <w:r>
        <w:t>zo</w:t>
      </w:r>
      <w:r>
        <w:rPr>
          <w:spacing w:val="-1"/>
        </w:rPr>
        <w:t xml:space="preserve"> </w:t>
      </w:r>
      <w:r>
        <w:t>štrkodrviny</w:t>
      </w:r>
      <w:r>
        <w:tab/>
        <w:t>ŠD 31,5 G</w:t>
      </w:r>
      <w:r>
        <w:rPr>
          <w:vertAlign w:val="subscript"/>
        </w:rPr>
        <w:t>p</w:t>
      </w:r>
      <w:r>
        <w:t xml:space="preserve"> 250 </w:t>
      </w:r>
      <w:r>
        <w:rPr>
          <w:spacing w:val="-11"/>
        </w:rPr>
        <w:t xml:space="preserve">mm </w:t>
      </w:r>
      <w:r>
        <w:t>Výstužná geomreža (T</w:t>
      </w:r>
      <w:r>
        <w:rPr>
          <w:vertAlign w:val="subscript"/>
        </w:rPr>
        <w:t>min</w:t>
      </w:r>
      <w:r>
        <w:t xml:space="preserve"> =</w:t>
      </w:r>
      <w:r>
        <w:rPr>
          <w:spacing w:val="-4"/>
        </w:rPr>
        <w:t xml:space="preserve"> </w:t>
      </w:r>
      <w:r>
        <w:t>30kN/m)</w:t>
      </w:r>
    </w:p>
    <w:p w:rsidR="00CA4E58" w:rsidRDefault="004B6A01">
      <w:pPr>
        <w:pStyle w:val="Zkladntext"/>
        <w:tabs>
          <w:tab w:val="left" w:pos="6954"/>
          <w:tab w:val="left" w:pos="8087"/>
          <w:tab w:val="left" w:pos="9220"/>
        </w:tabs>
        <w:spacing w:before="2" w:line="247" w:lineRule="auto"/>
        <w:ind w:left="724" w:right="437"/>
        <w:rPr>
          <w:b/>
        </w:rPr>
      </w:pPr>
      <w:r>
        <w:t>Nestmelená vrstva</w:t>
      </w:r>
      <w:r>
        <w:rPr>
          <w:spacing w:val="-3"/>
        </w:rPr>
        <w:t xml:space="preserve"> </w:t>
      </w:r>
      <w:r>
        <w:t>zo</w:t>
      </w:r>
      <w:r>
        <w:rPr>
          <w:spacing w:val="-1"/>
        </w:rPr>
        <w:t xml:space="preserve"> </w:t>
      </w:r>
      <w:r>
        <w:t>štrkodrviny</w:t>
      </w:r>
      <w:r>
        <w:tab/>
        <w:t>ŠD 31,5 G</w:t>
      </w:r>
      <w:r>
        <w:rPr>
          <w:vertAlign w:val="subscript"/>
        </w:rPr>
        <w:t>p</w:t>
      </w:r>
      <w:r>
        <w:t xml:space="preserve"> 250 mm </w:t>
      </w:r>
      <w:r>
        <w:rPr>
          <w:u w:val="single"/>
        </w:rPr>
        <w:t>Filtračno-separačná</w:t>
      </w:r>
      <w:r>
        <w:rPr>
          <w:spacing w:val="8"/>
          <w:u w:val="single"/>
        </w:rPr>
        <w:t xml:space="preserve"> </w:t>
      </w:r>
      <w:r>
        <w:rPr>
          <w:u w:val="single"/>
        </w:rPr>
        <w:t>geotextília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                                                                                                 </w:t>
      </w:r>
      <w:r>
        <w:rPr>
          <w:b/>
        </w:rPr>
        <w:t>Spolu</w:t>
      </w:r>
      <w:r>
        <w:rPr>
          <w:b/>
        </w:rPr>
        <w:tab/>
      </w:r>
      <w:r>
        <w:rPr>
          <w:b/>
        </w:rPr>
        <w:tab/>
        <w:t>800 mm</w:t>
      </w:r>
    </w:p>
    <w:p w:rsidR="00CA4E58" w:rsidRDefault="00CA4E58">
      <w:pPr>
        <w:pStyle w:val="Zkladntext"/>
        <w:spacing w:before="2"/>
        <w:rPr>
          <w:b/>
        </w:rPr>
      </w:pPr>
    </w:p>
    <w:p w:rsidR="00CA4E58" w:rsidRDefault="004B6A01">
      <w:pPr>
        <w:pStyle w:val="Zkladntext"/>
        <w:spacing w:before="0" w:line="244" w:lineRule="auto"/>
        <w:ind w:left="158" w:right="142" w:firstLine="566"/>
        <w:jc w:val="both"/>
      </w:pPr>
      <w:r>
        <w:t>Na styku spevnenej plochy plôch s trávnikom budú o</w:t>
      </w:r>
      <w:r>
        <w:t>sadené cestné obrubníky ABO 51-80 do betónového lôžka C12/15-X0 zapustené do úrovne terénu resp. +5cm nad povrch terénu. V mieste prechodu spevnenej plochy areálu SO 06 na plochy ukladania odpadov sa uloží zapustený cestný obrubník ABO 1/15/30 výšky +3cm n</w:t>
      </w:r>
      <w:r>
        <w:t>ad vozovkou viď. vzorový priečny rez objektu</w:t>
      </w:r>
      <w:r>
        <w:rPr>
          <w:spacing w:val="-22"/>
        </w:rPr>
        <w:t xml:space="preserve"> </w:t>
      </w:r>
      <w:r>
        <w:t>č.3.</w:t>
      </w:r>
    </w:p>
    <w:p w:rsidR="00CA4E58" w:rsidRDefault="00CA4E58">
      <w:pPr>
        <w:pStyle w:val="Zkladntext"/>
        <w:spacing w:before="9"/>
        <w:rPr>
          <w:sz w:val="21"/>
        </w:rPr>
      </w:pPr>
    </w:p>
    <w:p w:rsidR="00CA4E58" w:rsidRDefault="004B6A01">
      <w:pPr>
        <w:pStyle w:val="Heading1"/>
        <w:numPr>
          <w:ilvl w:val="1"/>
          <w:numId w:val="2"/>
        </w:numPr>
        <w:tabs>
          <w:tab w:val="left" w:pos="729"/>
          <w:tab w:val="left" w:pos="730"/>
        </w:tabs>
      </w:pPr>
      <w:r>
        <w:t>Odvodnenie</w:t>
      </w:r>
    </w:p>
    <w:p w:rsidR="00CA4E58" w:rsidRDefault="004B6A01">
      <w:pPr>
        <w:pStyle w:val="Zkladntext"/>
        <w:spacing w:before="122" w:line="244" w:lineRule="auto"/>
        <w:ind w:left="158" w:right="140" w:firstLine="566"/>
        <w:jc w:val="both"/>
      </w:pPr>
      <w:r>
        <w:t>Povrchová voda – odvodnenie povrchovej vody z navrhovanej spevnenej plochy komunikácii je zabezpečené priečnym sklonom do líniového odvodňovacieho žľabu s pojazdným oceľovým mriežkovým</w:t>
      </w:r>
    </w:p>
    <w:p w:rsidR="00CA4E58" w:rsidRDefault="00CA4E58">
      <w:pPr>
        <w:spacing w:line="244" w:lineRule="auto"/>
        <w:jc w:val="both"/>
        <w:sectPr w:rsidR="00CA4E58">
          <w:type w:val="continuous"/>
          <w:pgSz w:w="11900" w:h="16840"/>
          <w:pgMar w:top="1320" w:right="980" w:bottom="1060" w:left="1260" w:header="708" w:footer="708" w:gutter="0"/>
          <w:cols w:space="708"/>
        </w:sectPr>
      </w:pPr>
    </w:p>
    <w:p w:rsidR="00CA4E58" w:rsidRDefault="004B6A01">
      <w:pPr>
        <w:pStyle w:val="Zkladntext"/>
        <w:spacing w:before="81"/>
        <w:ind w:left="158"/>
      </w:pPr>
      <w:r>
        <w:lastRenderedPageBreak/>
        <w:t>roštom pre zaťaženie triedy D400.</w:t>
      </w:r>
    </w:p>
    <w:p w:rsidR="00CA4E58" w:rsidRDefault="00CA4E58">
      <w:pPr>
        <w:pStyle w:val="Zkladntext"/>
        <w:spacing w:before="0"/>
        <w:rPr>
          <w:sz w:val="24"/>
        </w:rPr>
      </w:pPr>
    </w:p>
    <w:p w:rsidR="00CA4E58" w:rsidRDefault="00CA4E58">
      <w:pPr>
        <w:pStyle w:val="Zkladntext"/>
        <w:spacing w:before="7"/>
        <w:rPr>
          <w:sz w:val="21"/>
        </w:rPr>
      </w:pPr>
    </w:p>
    <w:p w:rsidR="00CA4E58" w:rsidRDefault="004B6A01">
      <w:pPr>
        <w:pStyle w:val="Zkladntext"/>
        <w:spacing w:before="0" w:line="244" w:lineRule="auto"/>
        <w:ind w:left="158" w:right="140" w:firstLine="566"/>
        <w:jc w:val="both"/>
      </w:pPr>
      <w:r>
        <w:t>Podpovrchová voda – odvedenie vody z pláne konštrukcie spevnenej plochy je navrhnuté priečnym sklonom konštrukčnej pláne 2% do trativodu DN 150 a ďalej na vyústení do dláždenej priekopy.</w:t>
      </w:r>
    </w:p>
    <w:p w:rsidR="00CA4E58" w:rsidRDefault="00CA4E58">
      <w:pPr>
        <w:pStyle w:val="Zkladntext"/>
        <w:rPr>
          <w:sz w:val="21"/>
        </w:rPr>
      </w:pPr>
    </w:p>
    <w:p w:rsidR="00CA4E58" w:rsidRDefault="004B6A01">
      <w:pPr>
        <w:pStyle w:val="Heading1"/>
        <w:numPr>
          <w:ilvl w:val="1"/>
          <w:numId w:val="2"/>
        </w:numPr>
        <w:tabs>
          <w:tab w:val="left" w:pos="698"/>
          <w:tab w:val="left" w:pos="699"/>
        </w:tabs>
        <w:ind w:left="698" w:hanging="541"/>
      </w:pPr>
      <w:r>
        <w:t>Súvisiace</w:t>
      </w:r>
      <w:r>
        <w:rPr>
          <w:spacing w:val="-1"/>
        </w:rPr>
        <w:t xml:space="preserve"> </w:t>
      </w:r>
      <w:r>
        <w:t>objekty</w:t>
      </w:r>
    </w:p>
    <w:p w:rsidR="00CA4E58" w:rsidRDefault="004B6A01">
      <w:pPr>
        <w:pStyle w:val="Zkladntext"/>
        <w:tabs>
          <w:tab w:val="left" w:pos="1857"/>
        </w:tabs>
        <w:spacing w:before="122" w:line="244" w:lineRule="auto"/>
        <w:ind w:left="724" w:right="3956"/>
      </w:pPr>
      <w:r>
        <w:rPr>
          <w:u w:val="single"/>
        </w:rPr>
        <w:t>Súvisiace cestné objekty a vzájomné väzby s objektom</w:t>
      </w:r>
      <w:r>
        <w:t xml:space="preserve"> SO</w:t>
      </w:r>
      <w:r>
        <w:rPr>
          <w:spacing w:val="-1"/>
        </w:rPr>
        <w:t xml:space="preserve"> </w:t>
      </w:r>
      <w:r>
        <w:t>06</w:t>
      </w:r>
      <w:r>
        <w:tab/>
        <w:t>Spevnené plochy a prístupové komunikácie SO</w:t>
      </w:r>
      <w:r>
        <w:rPr>
          <w:spacing w:val="-1"/>
        </w:rPr>
        <w:t xml:space="preserve"> </w:t>
      </w:r>
      <w:r>
        <w:t>14</w:t>
      </w:r>
      <w:r>
        <w:tab/>
        <w:t>Terénne a sadové úpravy</w:t>
      </w:r>
    </w:p>
    <w:p w:rsidR="00CA4E58" w:rsidRDefault="004B6A01">
      <w:pPr>
        <w:pStyle w:val="Zkladntext"/>
        <w:tabs>
          <w:tab w:val="left" w:pos="1857"/>
        </w:tabs>
        <w:spacing w:before="4"/>
        <w:ind w:left="724"/>
      </w:pPr>
      <w:r>
        <w:t>SO</w:t>
      </w:r>
      <w:r>
        <w:rPr>
          <w:spacing w:val="-1"/>
        </w:rPr>
        <w:t xml:space="preserve"> </w:t>
      </w:r>
      <w:r>
        <w:t>15</w:t>
      </w:r>
      <w:r>
        <w:tab/>
        <w:t>Oplotenie</w:t>
      </w:r>
    </w:p>
    <w:p w:rsidR="00CA4E58" w:rsidRDefault="00CA4E58">
      <w:pPr>
        <w:pStyle w:val="Zkladntext"/>
        <w:spacing w:before="3"/>
        <w:rPr>
          <w:sz w:val="32"/>
        </w:rPr>
      </w:pPr>
    </w:p>
    <w:p w:rsidR="00CA4E58" w:rsidRDefault="004B6A01">
      <w:pPr>
        <w:pStyle w:val="Heading1"/>
        <w:numPr>
          <w:ilvl w:val="0"/>
          <w:numId w:val="3"/>
        </w:numPr>
        <w:tabs>
          <w:tab w:val="left" w:pos="724"/>
          <w:tab w:val="left" w:pos="725"/>
        </w:tabs>
      </w:pPr>
      <w:r>
        <w:t>REALIZÁCIA OBJEKTU A POSTUP STAVEBNÝCH</w:t>
      </w:r>
      <w:r>
        <w:rPr>
          <w:spacing w:val="-9"/>
        </w:rPr>
        <w:t xml:space="preserve"> </w:t>
      </w:r>
      <w:r>
        <w:t>PRÁC</w:t>
      </w:r>
    </w:p>
    <w:p w:rsidR="00CA4E58" w:rsidRDefault="00CA4E58">
      <w:pPr>
        <w:pStyle w:val="Zkladntext"/>
        <w:spacing w:before="11"/>
        <w:rPr>
          <w:b/>
          <w:sz w:val="31"/>
        </w:rPr>
      </w:pPr>
    </w:p>
    <w:p w:rsidR="00CA4E58" w:rsidRDefault="004B6A01">
      <w:pPr>
        <w:pStyle w:val="Odsekzoznamu"/>
        <w:numPr>
          <w:ilvl w:val="1"/>
          <w:numId w:val="3"/>
        </w:numPr>
        <w:tabs>
          <w:tab w:val="left" w:pos="724"/>
          <w:tab w:val="left" w:pos="725"/>
        </w:tabs>
        <w:rPr>
          <w:b/>
        </w:rPr>
      </w:pPr>
      <w:r>
        <w:rPr>
          <w:b/>
          <w:sz w:val="24"/>
        </w:rPr>
        <w:t>Hlavné zásady postupu výstavby areálu zberného dvora</w:t>
      </w:r>
    </w:p>
    <w:p w:rsidR="00CA4E58" w:rsidRDefault="004B6A01">
      <w:pPr>
        <w:pStyle w:val="Zkladntext"/>
        <w:spacing w:before="122"/>
        <w:ind w:left="724"/>
      </w:pPr>
      <w:r>
        <w:t>Určujúce body výstavby objektu:</w:t>
      </w:r>
    </w:p>
    <w:p w:rsidR="00CA4E58" w:rsidRDefault="004B6A01">
      <w:pPr>
        <w:pStyle w:val="Odsekzoznamu"/>
        <w:numPr>
          <w:ilvl w:val="2"/>
          <w:numId w:val="3"/>
        </w:numPr>
        <w:tabs>
          <w:tab w:val="left" w:pos="972"/>
        </w:tabs>
        <w:spacing w:before="6"/>
      </w:pPr>
      <w:r>
        <w:t>vytýčenie podzemných inžinierskych</w:t>
      </w:r>
      <w:r>
        <w:rPr>
          <w:spacing w:val="-1"/>
        </w:rPr>
        <w:t xml:space="preserve"> </w:t>
      </w:r>
      <w:r>
        <w:t>sietí</w:t>
      </w:r>
    </w:p>
    <w:p w:rsidR="00CA4E58" w:rsidRDefault="004B6A01">
      <w:pPr>
        <w:pStyle w:val="Odsekzoznamu"/>
        <w:numPr>
          <w:ilvl w:val="2"/>
          <w:numId w:val="3"/>
        </w:numPr>
        <w:tabs>
          <w:tab w:val="left" w:pos="972"/>
        </w:tabs>
        <w:spacing w:before="6"/>
      </w:pPr>
      <w:r>
        <w:t>príprava územia – v rámci hrubých terénnych úprav objektu SO</w:t>
      </w:r>
      <w:r>
        <w:rPr>
          <w:spacing w:val="-6"/>
        </w:rPr>
        <w:t xml:space="preserve"> </w:t>
      </w:r>
      <w:r>
        <w:t>01</w:t>
      </w:r>
    </w:p>
    <w:p w:rsidR="00CA4E58" w:rsidRDefault="004B6A01">
      <w:pPr>
        <w:pStyle w:val="Odsekzoznamu"/>
        <w:numPr>
          <w:ilvl w:val="2"/>
          <w:numId w:val="3"/>
        </w:numPr>
        <w:tabs>
          <w:tab w:val="left" w:pos="972"/>
        </w:tabs>
        <w:spacing w:before="7"/>
      </w:pPr>
      <w:r>
        <w:t>realizácia napojení inžinierskych sietí, vnútroareálových inžinierskych</w:t>
      </w:r>
      <w:r>
        <w:rPr>
          <w:spacing w:val="2"/>
        </w:rPr>
        <w:t xml:space="preserve"> </w:t>
      </w:r>
      <w:r>
        <w:t>sietí</w:t>
      </w:r>
    </w:p>
    <w:p w:rsidR="00CA4E58" w:rsidRDefault="004B6A01">
      <w:pPr>
        <w:pStyle w:val="Odsekzoznamu"/>
        <w:numPr>
          <w:ilvl w:val="2"/>
          <w:numId w:val="3"/>
        </w:numPr>
        <w:tabs>
          <w:tab w:val="left" w:pos="972"/>
        </w:tabs>
        <w:spacing w:before="6"/>
      </w:pPr>
      <w:r>
        <w:t>vybudovanie vjazdovej prístupovej komunikácie do areálu zberného</w:t>
      </w:r>
      <w:r>
        <w:rPr>
          <w:spacing w:val="5"/>
        </w:rPr>
        <w:t xml:space="preserve"> </w:t>
      </w:r>
      <w:r>
        <w:t>dvora</w:t>
      </w:r>
    </w:p>
    <w:p w:rsidR="00CA4E58" w:rsidRDefault="004B6A01">
      <w:pPr>
        <w:pStyle w:val="Odsekzoznamu"/>
        <w:numPr>
          <w:ilvl w:val="2"/>
          <w:numId w:val="3"/>
        </w:numPr>
        <w:tabs>
          <w:tab w:val="left" w:pos="972"/>
        </w:tabs>
        <w:spacing w:before="6"/>
      </w:pPr>
      <w:r>
        <w:t>realizácia vystuženého násypu za navrhovanými objektmi administratívy a skladu</w:t>
      </w:r>
      <w:r>
        <w:rPr>
          <w:spacing w:val="-12"/>
        </w:rPr>
        <w:t xml:space="preserve"> </w:t>
      </w:r>
      <w:r>
        <w:t>mechanizmov</w:t>
      </w:r>
    </w:p>
    <w:p w:rsidR="00CA4E58" w:rsidRDefault="004B6A01">
      <w:pPr>
        <w:pStyle w:val="Odsekzoznamu"/>
        <w:numPr>
          <w:ilvl w:val="2"/>
          <w:numId w:val="3"/>
        </w:numPr>
        <w:tabs>
          <w:tab w:val="left" w:pos="972"/>
        </w:tabs>
        <w:spacing w:before="6"/>
      </w:pPr>
      <w:r>
        <w:t>vybudovanie spevnenej plochy areálu a výjazdovej komunikácie z areálu</w:t>
      </w:r>
    </w:p>
    <w:p w:rsidR="00CA4E58" w:rsidRDefault="004B6A01">
      <w:pPr>
        <w:pStyle w:val="Odsekzoznamu"/>
        <w:numPr>
          <w:ilvl w:val="2"/>
          <w:numId w:val="3"/>
        </w:numPr>
        <w:tabs>
          <w:tab w:val="left" w:pos="972"/>
        </w:tabs>
        <w:spacing w:before="7"/>
      </w:pPr>
      <w:r>
        <w:t>vybudovanie spevnených p</w:t>
      </w:r>
      <w:r>
        <w:t>lôch pre objekty uskladnenia odpadu, sklad</w:t>
      </w:r>
      <w:r>
        <w:rPr>
          <w:spacing w:val="-4"/>
        </w:rPr>
        <w:t xml:space="preserve"> </w:t>
      </w:r>
      <w:r>
        <w:t>mechanizmov</w:t>
      </w:r>
    </w:p>
    <w:p w:rsidR="00CA4E58" w:rsidRDefault="004B6A01">
      <w:pPr>
        <w:pStyle w:val="Odsekzoznamu"/>
        <w:numPr>
          <w:ilvl w:val="2"/>
          <w:numId w:val="3"/>
        </w:numPr>
        <w:tabs>
          <w:tab w:val="left" w:pos="972"/>
        </w:tabs>
        <w:spacing w:before="6"/>
      </w:pPr>
      <w:r>
        <w:t>vybudovanie peších komunikácii na vstupe do areálu a pre prepojenie súvisiacich</w:t>
      </w:r>
      <w:r>
        <w:rPr>
          <w:spacing w:val="6"/>
        </w:rPr>
        <w:t xml:space="preserve"> </w:t>
      </w:r>
      <w:r>
        <w:t>objektov</w:t>
      </w:r>
    </w:p>
    <w:p w:rsidR="00CA4E58" w:rsidRDefault="004B6A01">
      <w:pPr>
        <w:pStyle w:val="Odsekzoznamu"/>
        <w:numPr>
          <w:ilvl w:val="2"/>
          <w:numId w:val="3"/>
        </w:numPr>
        <w:tabs>
          <w:tab w:val="left" w:pos="972"/>
        </w:tabs>
        <w:spacing w:before="6"/>
      </w:pPr>
      <w:r>
        <w:t>vyhotovenie povrchových úprav terénu a sadové úpravy, oplotenie</w:t>
      </w:r>
      <w:r>
        <w:rPr>
          <w:spacing w:val="-4"/>
        </w:rPr>
        <w:t xml:space="preserve"> </w:t>
      </w:r>
      <w:r>
        <w:t>areálu</w:t>
      </w:r>
    </w:p>
    <w:p w:rsidR="00CA4E58" w:rsidRDefault="004B6A01">
      <w:pPr>
        <w:pStyle w:val="Odsekzoznamu"/>
        <w:numPr>
          <w:ilvl w:val="2"/>
          <w:numId w:val="3"/>
        </w:numPr>
        <w:tabs>
          <w:tab w:val="left" w:pos="972"/>
        </w:tabs>
        <w:spacing w:before="6"/>
      </w:pPr>
      <w:r>
        <w:t>uvedenie areálu zberného dvora do</w:t>
      </w:r>
      <w:r>
        <w:rPr>
          <w:spacing w:val="-1"/>
        </w:rPr>
        <w:t xml:space="preserve"> </w:t>
      </w:r>
      <w:r>
        <w:t>prevádz</w:t>
      </w:r>
      <w:r>
        <w:t>ky</w:t>
      </w:r>
    </w:p>
    <w:p w:rsidR="00CA4E58" w:rsidRDefault="00CA4E58">
      <w:pPr>
        <w:pStyle w:val="Zkladntext"/>
        <w:spacing w:before="10"/>
        <w:rPr>
          <w:sz w:val="21"/>
        </w:rPr>
      </w:pPr>
    </w:p>
    <w:p w:rsidR="00CA4E58" w:rsidRDefault="004B6A01">
      <w:pPr>
        <w:pStyle w:val="Heading1"/>
        <w:numPr>
          <w:ilvl w:val="1"/>
          <w:numId w:val="3"/>
        </w:numPr>
        <w:tabs>
          <w:tab w:val="left" w:pos="725"/>
        </w:tabs>
        <w:jc w:val="both"/>
        <w:rPr>
          <w:sz w:val="22"/>
        </w:rPr>
      </w:pPr>
      <w:r>
        <w:t>Doprava počas</w:t>
      </w:r>
      <w:r>
        <w:rPr>
          <w:spacing w:val="-1"/>
        </w:rPr>
        <w:t xml:space="preserve"> </w:t>
      </w:r>
      <w:r>
        <w:t>výstavby</w:t>
      </w:r>
    </w:p>
    <w:p w:rsidR="00CA4E58" w:rsidRDefault="004B6A01">
      <w:pPr>
        <w:pStyle w:val="Zkladntext"/>
        <w:spacing w:before="122" w:line="244" w:lineRule="auto"/>
        <w:ind w:left="158" w:right="145" w:firstLine="566"/>
        <w:jc w:val="both"/>
      </w:pPr>
      <w:r>
        <w:t>Výstavba objektu spevnených plôch a prístupových komunikácii areálu nezasiahne okolité komunikácie  a pre   potreby   staveniskovej   dopravy   sa   využijú   existujúce   miestne   komunikácie   a realizované prístupové komuniká</w:t>
      </w:r>
      <w:r>
        <w:t>cie areálu.</w:t>
      </w:r>
    </w:p>
    <w:p w:rsidR="00CA4E58" w:rsidRDefault="00CA4E58">
      <w:pPr>
        <w:pStyle w:val="Zkladntext"/>
        <w:spacing w:before="7"/>
        <w:rPr>
          <w:sz w:val="21"/>
        </w:rPr>
      </w:pPr>
    </w:p>
    <w:p w:rsidR="00CA4E58" w:rsidRDefault="004B6A01">
      <w:pPr>
        <w:pStyle w:val="Heading1"/>
        <w:numPr>
          <w:ilvl w:val="1"/>
          <w:numId w:val="3"/>
        </w:numPr>
        <w:tabs>
          <w:tab w:val="left" w:pos="725"/>
        </w:tabs>
        <w:spacing w:before="1"/>
        <w:jc w:val="both"/>
        <w:rPr>
          <w:sz w:val="22"/>
        </w:rPr>
      </w:pPr>
      <w:r>
        <w:t>Vytýčenie</w:t>
      </w:r>
      <w:r>
        <w:rPr>
          <w:spacing w:val="-2"/>
        </w:rPr>
        <w:t xml:space="preserve"> </w:t>
      </w:r>
      <w:r>
        <w:t>objektu</w:t>
      </w:r>
    </w:p>
    <w:p w:rsidR="00CA4E58" w:rsidRDefault="004B6A01">
      <w:pPr>
        <w:pStyle w:val="Zkladntext"/>
        <w:spacing w:before="121" w:line="244" w:lineRule="auto"/>
        <w:ind w:left="158" w:right="142" w:firstLine="566"/>
        <w:jc w:val="both"/>
      </w:pPr>
      <w:r>
        <w:t>Vytýčenie je spracované vo výkresovej prílohe vytyčovacieho výkresu č.08 objektu SO 06. Objekt je vytýčený v súradnicovom systéme S-JTSK a výškovom systéme Balt po vyrovnaní. Body vytyčovacieho polygónu zodpovedajú triede pre</w:t>
      </w:r>
      <w:r>
        <w:t>snosti 3. Vybraný zhotoviteľ stavby si musí pred zahájením stavebných prác vybudovať vlastnú vytyčovaciu sieť pevných bodov, ktorá bude zodpovedať požadovanej triede presnosti.</w:t>
      </w:r>
    </w:p>
    <w:p w:rsidR="00CA4E58" w:rsidRDefault="00CA4E58">
      <w:pPr>
        <w:pStyle w:val="Zkladntext"/>
        <w:spacing w:before="10"/>
        <w:rPr>
          <w:sz w:val="21"/>
        </w:rPr>
      </w:pPr>
    </w:p>
    <w:p w:rsidR="00CA4E58" w:rsidRDefault="004B6A01">
      <w:pPr>
        <w:pStyle w:val="Heading1"/>
        <w:numPr>
          <w:ilvl w:val="1"/>
          <w:numId w:val="3"/>
        </w:numPr>
        <w:tabs>
          <w:tab w:val="left" w:pos="725"/>
        </w:tabs>
        <w:jc w:val="both"/>
        <w:rPr>
          <w:sz w:val="22"/>
        </w:rPr>
      </w:pPr>
      <w:r>
        <w:t>Zemné</w:t>
      </w:r>
      <w:r>
        <w:rPr>
          <w:spacing w:val="-2"/>
        </w:rPr>
        <w:t xml:space="preserve"> </w:t>
      </w:r>
      <w:r>
        <w:t>práce</w:t>
      </w:r>
    </w:p>
    <w:p w:rsidR="00CA4E58" w:rsidRDefault="004B6A01">
      <w:pPr>
        <w:pStyle w:val="Zkladntext"/>
        <w:spacing w:before="122"/>
        <w:ind w:left="724"/>
        <w:jc w:val="both"/>
      </w:pPr>
      <w:r>
        <w:rPr>
          <w:u w:val="single"/>
        </w:rPr>
        <w:t>Odhumusovanie a manipulácia s humusom</w:t>
      </w:r>
    </w:p>
    <w:p w:rsidR="00CA4E58" w:rsidRDefault="004B6A01">
      <w:pPr>
        <w:pStyle w:val="Zkladntext"/>
        <w:spacing w:line="244" w:lineRule="auto"/>
        <w:ind w:left="158" w:right="144" w:firstLine="566"/>
        <w:jc w:val="both"/>
      </w:pPr>
      <w:r>
        <w:t>Odhumusovanie sa vykoná v rámci hrubých terénnych úprav SO 01 na základe pedologického prieskumu (obhliadky staveniska). Odobratá humózna pôda sa odvezie na skládku, kde sa bude počas stavby ošetrovať. V závere prác sa pôda použije na sadovnícke úpravy pre</w:t>
      </w:r>
      <w:r>
        <w:t>dmetného objektu v prípade prebytku zeminy aj objektov ostatných.</w:t>
      </w:r>
    </w:p>
    <w:p w:rsidR="00CA4E58" w:rsidRDefault="00CA4E58">
      <w:pPr>
        <w:pStyle w:val="Zkladntext"/>
        <w:spacing w:before="0"/>
        <w:rPr>
          <w:sz w:val="24"/>
        </w:rPr>
      </w:pPr>
    </w:p>
    <w:p w:rsidR="00CA4E58" w:rsidRDefault="00CA4E58">
      <w:pPr>
        <w:pStyle w:val="Zkladntext"/>
        <w:rPr>
          <w:sz w:val="21"/>
        </w:rPr>
      </w:pPr>
    </w:p>
    <w:p w:rsidR="00CA4E58" w:rsidRDefault="004B6A01">
      <w:pPr>
        <w:pStyle w:val="Zkladntext"/>
        <w:spacing w:before="0" w:line="244" w:lineRule="auto"/>
        <w:ind w:left="158" w:right="145" w:firstLine="566"/>
        <w:jc w:val="both"/>
      </w:pPr>
      <w:r>
        <w:rPr>
          <w:u w:val="single"/>
        </w:rPr>
        <w:t>Zemné teleso (parametre, ochrana podložia, povrchová úprava a zabezpečenie svahov, kvalitatívne</w:t>
      </w:r>
      <w:r>
        <w:t xml:space="preserve"> </w:t>
      </w:r>
      <w:r>
        <w:rPr>
          <w:u w:val="single"/>
        </w:rPr>
        <w:t>požiadavky, manipulácia so zeminou)</w:t>
      </w:r>
    </w:p>
    <w:p w:rsidR="00CA4E58" w:rsidRDefault="004B6A01">
      <w:pPr>
        <w:pStyle w:val="Zkladntext"/>
        <w:spacing w:before="2" w:line="244" w:lineRule="auto"/>
        <w:ind w:left="158" w:right="143" w:firstLine="566"/>
        <w:jc w:val="both"/>
      </w:pPr>
      <w:r>
        <w:t>Pri výstavbe objektu spevnenej plochy sa uvažuje s výkopovými prácami, ktoré budú nasledovať hrubým terénnym prácam SO 01, v rozsahu potrebnom pre vyhotovenie jednotlivých konštrukcií.</w:t>
      </w:r>
    </w:p>
    <w:p w:rsidR="00CA4E58" w:rsidRDefault="00CA4E58">
      <w:pPr>
        <w:spacing w:line="244" w:lineRule="auto"/>
        <w:jc w:val="both"/>
        <w:sectPr w:rsidR="00CA4E58">
          <w:pgSz w:w="11900" w:h="16840"/>
          <w:pgMar w:top="1320" w:right="980" w:bottom="1060" w:left="1260" w:header="716" w:footer="877" w:gutter="0"/>
          <w:cols w:space="708"/>
        </w:sectPr>
      </w:pPr>
    </w:p>
    <w:p w:rsidR="00CA4E58" w:rsidRDefault="004B6A01">
      <w:pPr>
        <w:pStyle w:val="Zkladntext"/>
        <w:spacing w:before="81"/>
        <w:ind w:left="158"/>
      </w:pPr>
      <w:r>
        <w:lastRenderedPageBreak/>
        <w:t>Svahovanie výkopov a násypov sa prevedie v sklone 1:2</w:t>
      </w:r>
      <w:r>
        <w:t>-1:4.</w:t>
      </w:r>
    </w:p>
    <w:p w:rsidR="00CA4E58" w:rsidRDefault="004B6A01">
      <w:pPr>
        <w:pStyle w:val="Zkladntext"/>
        <w:ind w:left="158"/>
      </w:pPr>
      <w:r>
        <w:t>V rámci sanácie podložia konštrukčnej pláne vozovky spevnenej plochy areálu je navrhnutá úprava:</w:t>
      </w:r>
    </w:p>
    <w:p w:rsidR="00CA4E58" w:rsidRDefault="004B6A01">
      <w:pPr>
        <w:pStyle w:val="Odsekzoznamu"/>
        <w:numPr>
          <w:ilvl w:val="0"/>
          <w:numId w:val="1"/>
        </w:numPr>
        <w:tabs>
          <w:tab w:val="left" w:pos="441"/>
          <w:tab w:val="left" w:pos="442"/>
        </w:tabs>
        <w:spacing w:before="7"/>
      </w:pPr>
      <w:r>
        <w:t>zhutnenie podložia spev. plochy na požadovanú hodnotu modulu deformácie podložia E</w:t>
      </w:r>
      <w:r>
        <w:rPr>
          <w:vertAlign w:val="subscript"/>
        </w:rPr>
        <w:t>def</w:t>
      </w:r>
      <w:r>
        <w:t xml:space="preserve"> =</w:t>
      </w:r>
      <w:r>
        <w:rPr>
          <w:spacing w:val="3"/>
        </w:rPr>
        <w:t xml:space="preserve"> </w:t>
      </w:r>
      <w:r>
        <w:t>30MPa</w:t>
      </w:r>
    </w:p>
    <w:p w:rsidR="00CA4E58" w:rsidRDefault="004B6A01">
      <w:pPr>
        <w:pStyle w:val="Odsekzoznamu"/>
        <w:numPr>
          <w:ilvl w:val="0"/>
          <w:numId w:val="1"/>
        </w:numPr>
        <w:tabs>
          <w:tab w:val="left" w:pos="441"/>
          <w:tab w:val="left" w:pos="442"/>
        </w:tabs>
        <w:spacing w:before="6"/>
      </w:pPr>
      <w:r>
        <w:t>vytvorenie tzv. geodosky v rámci konštrukcie plochy uložení</w:t>
      </w:r>
      <w:r>
        <w:t>m výstužnej dvojoosej</w:t>
      </w:r>
      <w:r>
        <w:rPr>
          <w:spacing w:val="-11"/>
        </w:rPr>
        <w:t xml:space="preserve"> </w:t>
      </w:r>
      <w:r>
        <w:t>geomreže</w:t>
      </w:r>
    </w:p>
    <w:p w:rsidR="00CA4E58" w:rsidRDefault="004B6A01">
      <w:pPr>
        <w:pStyle w:val="Zkladntext"/>
        <w:spacing w:line="244" w:lineRule="auto"/>
        <w:ind w:left="441" w:firstLine="55"/>
      </w:pPr>
      <w:r>
        <w:t>(T</w:t>
      </w:r>
      <w:r>
        <w:rPr>
          <w:vertAlign w:val="subscript"/>
        </w:rPr>
        <w:t>min</w:t>
      </w:r>
      <w:r>
        <w:t xml:space="preserve"> =30Mpa) medzi dve vrstvy štrkodrviny fr. 16-63mm a použitím fitračno – separačnej geotextílie pre zamedzenie premiešaniu zeminy podložia s vrstvami konštrukcie spevnenej plochy.</w:t>
      </w:r>
    </w:p>
    <w:p w:rsidR="00263EAF" w:rsidRDefault="00263EAF">
      <w:pPr>
        <w:pStyle w:val="Zkladntext"/>
        <w:tabs>
          <w:tab w:val="left" w:pos="5529"/>
        </w:tabs>
        <w:spacing w:before="91"/>
        <w:ind w:left="724"/>
      </w:pPr>
    </w:p>
    <w:p w:rsidR="00263EAF" w:rsidRDefault="00263EAF" w:rsidP="00263EAF">
      <w:pPr>
        <w:pStyle w:val="Zkladntext"/>
        <w:tabs>
          <w:tab w:val="left" w:pos="5529"/>
        </w:tabs>
        <w:spacing w:before="91"/>
        <w:ind w:left="724"/>
      </w:pPr>
    </w:p>
    <w:p w:rsidR="00CA4E58" w:rsidRDefault="00263EAF" w:rsidP="00263EAF">
      <w:pPr>
        <w:pStyle w:val="Zkladntext"/>
        <w:spacing w:before="81"/>
        <w:ind w:left="158"/>
      </w:pPr>
      <w:r>
        <w:t xml:space="preserve">Objekt </w:t>
      </w:r>
      <w:r w:rsidR="004B6A01">
        <w:t>sa nachádza v záreze v blízkosti</w:t>
      </w:r>
      <w:r w:rsidR="004B6A01" w:rsidRPr="00263EAF">
        <w:t xml:space="preserve"> </w:t>
      </w:r>
      <w:r w:rsidR="004B6A01">
        <w:t>susediaceho</w:t>
      </w:r>
      <w:r>
        <w:t xml:space="preserve"> </w:t>
      </w:r>
      <w:r w:rsidR="004B6A01">
        <w:t>pozemku bioplynovej stanice čím vytvára výškový rozdiel cca.1,5m. Na preklenutie tohto výškového rozdielu sa vytvorí sa plochou gabiónový oporný múr s drôtokamen</w:t>
      </w:r>
      <w:r w:rsidR="004B6A01">
        <w:t>ných košov 1x1x1m celkovej dĺžky 26m. Múr bude založený na zhutnenom štrkovom lôžku</w:t>
      </w:r>
      <w:r w:rsidR="004B6A01">
        <w:rPr>
          <w:spacing w:val="-15"/>
        </w:rPr>
        <w:t xml:space="preserve"> </w:t>
      </w:r>
      <w:r w:rsidR="004B6A01">
        <w:t>hr.100mm.</w:t>
      </w:r>
    </w:p>
    <w:p w:rsidR="00CA4E58" w:rsidRDefault="004B6A01">
      <w:pPr>
        <w:pStyle w:val="Zkladntext"/>
        <w:spacing w:before="3" w:line="244" w:lineRule="auto"/>
        <w:ind w:left="158" w:right="142" w:firstLine="566"/>
        <w:jc w:val="both"/>
      </w:pPr>
      <w:r>
        <w:t>Zemina s výkopu konštrukcie spevnenej plochy sa použije pre hrubé terénne úpravy objektov areálu zberného dvora (zásyp konštrukcií, založenie spevnených plôch, do</w:t>
      </w:r>
      <w:r>
        <w:t>sypávka za obrubníkom) príp. sa uloží v južnej časti parcely 189/4 ( za vedením vysokého</w:t>
      </w:r>
      <w:r>
        <w:rPr>
          <w:spacing w:val="-3"/>
        </w:rPr>
        <w:t xml:space="preserve"> </w:t>
      </w:r>
      <w:r>
        <w:t>napätia).</w:t>
      </w:r>
    </w:p>
    <w:p w:rsidR="00CA4E58" w:rsidRDefault="00CA4E58">
      <w:pPr>
        <w:pStyle w:val="Zkladntext"/>
        <w:spacing w:before="7"/>
        <w:rPr>
          <w:sz w:val="21"/>
        </w:rPr>
      </w:pPr>
    </w:p>
    <w:p w:rsidR="00CA4E58" w:rsidRDefault="004B6A01">
      <w:pPr>
        <w:pStyle w:val="Heading1"/>
        <w:numPr>
          <w:ilvl w:val="1"/>
          <w:numId w:val="3"/>
        </w:numPr>
        <w:tabs>
          <w:tab w:val="left" w:pos="724"/>
          <w:tab w:val="left" w:pos="725"/>
        </w:tabs>
        <w:spacing w:before="1"/>
        <w:rPr>
          <w:sz w:val="22"/>
        </w:rPr>
      </w:pPr>
      <w:r>
        <w:t>Požiadavky z hľadiska starostlivosti o životné</w:t>
      </w:r>
      <w:r>
        <w:rPr>
          <w:spacing w:val="-3"/>
        </w:rPr>
        <w:t xml:space="preserve"> </w:t>
      </w:r>
      <w:r>
        <w:t>prostredie</w:t>
      </w:r>
    </w:p>
    <w:p w:rsidR="00CA4E58" w:rsidRDefault="004B6A01">
      <w:pPr>
        <w:pStyle w:val="Zkladntext"/>
        <w:spacing w:before="121"/>
        <w:ind w:left="724"/>
      </w:pPr>
      <w:r>
        <w:rPr>
          <w:u w:val="single"/>
        </w:rPr>
        <w:t>Technické riešenie a opatrenia</w:t>
      </w:r>
    </w:p>
    <w:p w:rsidR="00CA4E58" w:rsidRDefault="004B6A01">
      <w:pPr>
        <w:pStyle w:val="Zkladntext"/>
        <w:spacing w:before="7"/>
        <w:ind w:left="724"/>
      </w:pPr>
      <w:r>
        <w:t>Negatívne účinky budú hlavne počas výstavby akcie v súvislosti s pr</w:t>
      </w:r>
      <w:r>
        <w:t>ašnosťou, zvýšeným hlukom a</w:t>
      </w:r>
    </w:p>
    <w:p w:rsidR="00CA4E58" w:rsidRDefault="004B6A01">
      <w:pPr>
        <w:pStyle w:val="Zkladntext"/>
        <w:ind w:left="158"/>
      </w:pPr>
      <w:r>
        <w:t>čiastočným obmedzením dopravy na miestnych komunikáciách v blízkosti objektu.</w:t>
      </w:r>
    </w:p>
    <w:p w:rsidR="00CA4E58" w:rsidRDefault="00CA4E58">
      <w:pPr>
        <w:pStyle w:val="Zkladntext"/>
        <w:spacing w:before="1"/>
        <w:rPr>
          <w:sz w:val="23"/>
        </w:rPr>
      </w:pPr>
    </w:p>
    <w:p w:rsidR="00CA4E58" w:rsidRDefault="004B6A01">
      <w:pPr>
        <w:pStyle w:val="Zkladntext"/>
        <w:spacing w:before="0"/>
        <w:ind w:left="724"/>
        <w:jc w:val="both"/>
      </w:pPr>
      <w:r>
        <w:rPr>
          <w:u w:val="single"/>
        </w:rPr>
        <w:t>Odpady a manipulácia s nimi</w:t>
      </w:r>
    </w:p>
    <w:p w:rsidR="00CA4E58" w:rsidRDefault="004B6A01">
      <w:pPr>
        <w:pStyle w:val="Zkladntext"/>
        <w:spacing w:line="244" w:lineRule="auto"/>
        <w:ind w:left="158" w:right="144" w:firstLine="566"/>
        <w:jc w:val="both"/>
      </w:pPr>
      <w:r>
        <w:t>Bilancia odpadov je vypracovaná podľa Vyhl. MŽP SR č.284/2001so zatriedením podľa Katalógu odpadov. Ostatný odpad (O) zahŕňajúci vybúraný a vyzískaný materiál sa vytriedi a zrecykluje. Drevná hmota sa energeticky zhodnotí ako pevné palivo, resp. sa zoštiep</w:t>
      </w:r>
      <w:r>
        <w:t>kuje. Nepoužiteľný odpad sa odvezie na skládku odpadu.</w:t>
      </w:r>
    </w:p>
    <w:p w:rsidR="00CA4E58" w:rsidRDefault="00CA4E58">
      <w:pPr>
        <w:pStyle w:val="Zkladntext"/>
        <w:spacing w:before="8"/>
        <w:rPr>
          <w:sz w:val="21"/>
        </w:rPr>
      </w:pPr>
    </w:p>
    <w:p w:rsidR="00CA4E58" w:rsidRDefault="004B6A01">
      <w:pPr>
        <w:pStyle w:val="Heading1"/>
        <w:numPr>
          <w:ilvl w:val="1"/>
          <w:numId w:val="3"/>
        </w:numPr>
        <w:tabs>
          <w:tab w:val="left" w:pos="725"/>
        </w:tabs>
        <w:spacing w:before="1"/>
        <w:jc w:val="both"/>
        <w:rPr>
          <w:sz w:val="22"/>
        </w:rPr>
      </w:pPr>
      <w:r>
        <w:t>Všeobecné požiadavky z hľadiska bezpečnosti a ochrany zdravia pri</w:t>
      </w:r>
      <w:r>
        <w:rPr>
          <w:spacing w:val="-4"/>
        </w:rPr>
        <w:t xml:space="preserve"> </w:t>
      </w:r>
      <w:r>
        <w:t>práci</w:t>
      </w:r>
    </w:p>
    <w:p w:rsidR="00CA4E58" w:rsidRDefault="004B6A01">
      <w:pPr>
        <w:pStyle w:val="Zkladntext"/>
        <w:spacing w:before="121" w:line="244" w:lineRule="auto"/>
        <w:ind w:left="158" w:right="145" w:firstLine="566"/>
        <w:jc w:val="both"/>
      </w:pPr>
      <w:r>
        <w:t>Pred začatím stavebných prác je potrebné vytýčiť všetky podzemné inžinierske siete prechádzajúce staveniskom. Pri práci je potre</w:t>
      </w:r>
      <w:r>
        <w:t>bné dodržiavať najmä predpisy o práci v blízkosti a pod elektrickými vedeniami, predpisy o vykonávaní stavebných prác v ochranných pásmach podzemných inžinierskych sietí a vodných tokov a predpisy o manipulácii so stavebnými strojmi.</w:t>
      </w:r>
    </w:p>
    <w:p w:rsidR="00CA4E58" w:rsidRDefault="004B6A01">
      <w:pPr>
        <w:pStyle w:val="Zkladntext"/>
        <w:spacing w:before="5" w:line="244" w:lineRule="auto"/>
        <w:ind w:left="158" w:right="142" w:firstLine="566"/>
        <w:jc w:val="both"/>
      </w:pPr>
      <w:r>
        <w:t>Pre  zabezpečenie  BOZ</w:t>
      </w:r>
      <w:r>
        <w:t xml:space="preserve">   a ZP   je   potrebné   v plnom  rozsahu   rešpektovať   Nariadenie   vlády o minimálnych bezpečnostných a zdravotných požiadavkách na stavenisko, vydané v zbierke zákonov 369/2006.</w:t>
      </w:r>
    </w:p>
    <w:p w:rsidR="00CA4E58" w:rsidRDefault="00CA4E58">
      <w:pPr>
        <w:pStyle w:val="Zkladntext"/>
        <w:spacing w:before="0"/>
        <w:rPr>
          <w:sz w:val="24"/>
        </w:rPr>
      </w:pPr>
    </w:p>
    <w:p w:rsidR="00CA4E58" w:rsidRDefault="00CA4E58">
      <w:pPr>
        <w:pStyle w:val="Zkladntext"/>
        <w:spacing w:before="4"/>
        <w:rPr>
          <w:sz w:val="21"/>
        </w:rPr>
      </w:pPr>
    </w:p>
    <w:p w:rsidR="00CA4E58" w:rsidRDefault="00263EAF">
      <w:pPr>
        <w:pStyle w:val="Zkladntext"/>
        <w:tabs>
          <w:tab w:val="left" w:pos="5877"/>
        </w:tabs>
        <w:spacing w:before="1"/>
        <w:ind w:left="158"/>
      </w:pPr>
      <w:r>
        <w:t xml:space="preserve">Január </w:t>
      </w:r>
      <w:r w:rsidR="004B6A01">
        <w:rPr>
          <w:spacing w:val="2"/>
        </w:rPr>
        <w:t xml:space="preserve"> </w:t>
      </w:r>
      <w:r w:rsidR="004B6A01">
        <w:t>20</w:t>
      </w:r>
      <w:r>
        <w:t>22</w:t>
      </w:r>
      <w:r w:rsidR="004B6A01">
        <w:tab/>
      </w:r>
    </w:p>
    <w:sectPr w:rsidR="00CA4E58" w:rsidSect="00CA4E58">
      <w:pgSz w:w="11900" w:h="16840"/>
      <w:pgMar w:top="1320" w:right="980" w:bottom="1060" w:left="1260" w:header="716" w:footer="87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6A01" w:rsidRDefault="004B6A01" w:rsidP="00CA4E58">
      <w:r>
        <w:separator/>
      </w:r>
    </w:p>
  </w:endnote>
  <w:endnote w:type="continuationSeparator" w:id="1">
    <w:p w:rsidR="004B6A01" w:rsidRDefault="004B6A01" w:rsidP="00CA4E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E58" w:rsidRDefault="00CA4E58">
    <w:pPr>
      <w:pStyle w:val="Zkladntext"/>
      <w:spacing w:before="0" w:line="14" w:lineRule="auto"/>
      <w:rPr>
        <w:sz w:val="20"/>
      </w:rPr>
    </w:pPr>
    <w:r w:rsidRPr="00CA4E5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1.7pt;margin-top:787.15pt;width:54.45pt;height:14.25pt;z-index:-15833088;mso-position-horizontal-relative:page;mso-position-vertical-relative:page" filled="f" stroked="f">
          <v:textbox inset="0,0,0,0">
            <w:txbxContent>
              <w:p w:rsidR="00CA4E58" w:rsidRDefault="004B6A01">
                <w:pPr>
                  <w:spacing w:before="11"/>
                  <w:ind w:left="20"/>
                  <w:rPr>
                    <w:b/>
                  </w:rPr>
                </w:pPr>
                <w:r>
                  <w:t xml:space="preserve">Strana </w:t>
                </w:r>
                <w:r w:rsidR="00CA4E58">
                  <w:fldChar w:fldCharType="begin"/>
                </w:r>
                <w:r>
                  <w:rPr>
                    <w:b/>
                  </w:rPr>
                  <w:instrText xml:space="preserve"> PAGE </w:instrText>
                </w:r>
                <w:r w:rsidR="00CA4E58">
                  <w:fldChar w:fldCharType="separate"/>
                </w:r>
                <w:r w:rsidR="00263EAF">
                  <w:rPr>
                    <w:b/>
                    <w:noProof/>
                  </w:rPr>
                  <w:t>1</w:t>
                </w:r>
                <w:r w:rsidR="00CA4E58">
                  <w:fldChar w:fldCharType="end"/>
                </w:r>
                <w:r>
                  <w:rPr>
                    <w:b/>
                  </w:rPr>
                  <w:t xml:space="preserve"> </w:t>
                </w:r>
                <w:r>
                  <w:t xml:space="preserve">z </w:t>
                </w:r>
                <w:r>
                  <w:rPr>
                    <w:b/>
                  </w:rPr>
                  <w:t>4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6A01" w:rsidRDefault="004B6A01" w:rsidP="00CA4E58">
      <w:r>
        <w:separator/>
      </w:r>
    </w:p>
  </w:footnote>
  <w:footnote w:type="continuationSeparator" w:id="1">
    <w:p w:rsidR="004B6A01" w:rsidRDefault="004B6A01" w:rsidP="00CA4E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E58" w:rsidRDefault="00CA4E58">
    <w:pPr>
      <w:pStyle w:val="Zkladntext"/>
      <w:spacing w:before="0" w:line="14" w:lineRule="auto"/>
      <w:rPr>
        <w:sz w:val="20"/>
      </w:rPr>
    </w:pPr>
    <w:r w:rsidRPr="00CA4E58">
      <w:pict>
        <v:line id="_x0000_s1028" style="position:absolute;z-index:-15834624;mso-position-horizontal-relative:page;mso-position-vertical-relative:page" from="67.1pt,57pt" to="543.95pt,57.6pt" strokecolor="#959595">
          <w10:wrap anchorx="page" anchory="page"/>
        </v:line>
      </w:pict>
    </w:r>
    <w:r w:rsidRPr="00CA4E5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69.9pt;margin-top:34.8pt;width:127.2pt;height:20.5pt;z-index:-15834112;mso-position-horizontal-relative:page;mso-position-vertical-relative:page" filled="f" stroked="f">
          <v:textbox inset="0,0,0,0">
            <w:txbxContent>
              <w:p w:rsidR="00CA4E58" w:rsidRDefault="004B6A01">
                <w:pPr>
                  <w:spacing w:before="15"/>
                  <w:ind w:left="20"/>
                  <w:rPr>
                    <w:rFonts w:ascii="Arial" w:hAnsi="Arial"/>
                    <w:b/>
                    <w:sz w:val="16"/>
                  </w:rPr>
                </w:pPr>
                <w:r>
                  <w:rPr>
                    <w:rFonts w:ascii="Arial" w:hAnsi="Arial"/>
                    <w:b/>
                    <w:color w:val="7F7F7F"/>
                    <w:sz w:val="16"/>
                  </w:rPr>
                  <w:t>Zberný dvor obce Veľké Ripňany</w:t>
                </w:r>
              </w:p>
              <w:p w:rsidR="00CA4E58" w:rsidRDefault="004B6A01">
                <w:pPr>
                  <w:spacing w:before="6"/>
                  <w:ind w:left="20"/>
                  <w:rPr>
                    <w:rFonts w:ascii="Arial" w:hAnsi="Arial"/>
                    <w:i/>
                    <w:sz w:val="16"/>
                  </w:rPr>
                </w:pPr>
                <w:r>
                  <w:rPr>
                    <w:rFonts w:ascii="Arial" w:hAnsi="Arial"/>
                    <w:i/>
                    <w:color w:val="7F7F7F"/>
                    <w:sz w:val="16"/>
                  </w:rPr>
                  <w:t>Technická správa</w:t>
                </w:r>
              </w:p>
            </w:txbxContent>
          </v:textbox>
          <w10:wrap anchorx="page" anchory="page"/>
        </v:shape>
      </w:pict>
    </w:r>
    <w:r w:rsidRPr="00CA4E58">
      <w:pict>
        <v:shape id="_x0000_s1026" type="#_x0000_t202" style="position:absolute;margin-left:308.7pt;margin-top:34.8pt;width:216.85pt;height:20.5pt;z-index:-15833600;mso-position-horizontal-relative:page;mso-position-vertical-relative:page" filled="f" stroked="f">
          <v:textbox inset="0,0,0,0">
            <w:txbxContent>
              <w:p w:rsidR="00CA4E58" w:rsidRDefault="004B6A01">
                <w:pPr>
                  <w:spacing w:before="15"/>
                  <w:ind w:right="18"/>
                  <w:jc w:val="right"/>
                  <w:rPr>
                    <w:rFonts w:ascii="Arial" w:hAnsi="Arial"/>
                    <w:b/>
                    <w:sz w:val="16"/>
                  </w:rPr>
                </w:pPr>
                <w:r>
                  <w:rPr>
                    <w:rFonts w:ascii="Arial" w:hAnsi="Arial"/>
                    <w:b/>
                    <w:color w:val="7F7F7F"/>
                    <w:sz w:val="16"/>
                  </w:rPr>
                  <w:t>Dokumentácia pre stavebné</w:t>
                </w:r>
                <w:r>
                  <w:rPr>
                    <w:rFonts w:ascii="Arial" w:hAnsi="Arial"/>
                    <w:b/>
                    <w:color w:val="7F7F7F"/>
                    <w:spacing w:val="-1"/>
                    <w:sz w:val="16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7F7F7F"/>
                    <w:sz w:val="16"/>
                  </w:rPr>
                  <w:t>povolenie</w:t>
                </w:r>
              </w:p>
              <w:p w:rsidR="00CA4E58" w:rsidRDefault="004B6A01">
                <w:pPr>
                  <w:spacing w:before="6"/>
                  <w:ind w:right="18"/>
                  <w:jc w:val="right"/>
                  <w:rPr>
                    <w:rFonts w:ascii="Arial" w:hAnsi="Arial"/>
                    <w:i/>
                    <w:sz w:val="16"/>
                  </w:rPr>
                </w:pPr>
                <w:r>
                  <w:rPr>
                    <w:rFonts w:ascii="Arial" w:hAnsi="Arial"/>
                    <w:i/>
                    <w:color w:val="7F7F7F"/>
                    <w:sz w:val="16"/>
                  </w:rPr>
                  <w:t>objekt: SO 03 – Hala pre skladovanie separovaného</w:t>
                </w:r>
                <w:r>
                  <w:rPr>
                    <w:rFonts w:ascii="Arial" w:hAnsi="Arial"/>
                    <w:i/>
                    <w:color w:val="7F7F7F"/>
                    <w:spacing w:val="-2"/>
                    <w:sz w:val="16"/>
                  </w:rPr>
                  <w:t xml:space="preserve"> </w:t>
                </w:r>
                <w:r>
                  <w:rPr>
                    <w:rFonts w:ascii="Arial" w:hAnsi="Arial"/>
                    <w:i/>
                    <w:color w:val="7F7F7F"/>
                    <w:sz w:val="16"/>
                  </w:rPr>
                  <w:t>odpadu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32EC9"/>
    <w:multiLevelType w:val="hybridMultilevel"/>
    <w:tmpl w:val="ECCA8E08"/>
    <w:lvl w:ilvl="0" w:tplc="6A98B83E">
      <w:numFmt w:val="bullet"/>
      <w:lvlText w:val="-"/>
      <w:lvlJc w:val="left"/>
      <w:pPr>
        <w:ind w:left="441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k-SK" w:eastAsia="en-US" w:bidi="ar-SA"/>
      </w:rPr>
    </w:lvl>
    <w:lvl w:ilvl="1" w:tplc="D742BE2E">
      <w:numFmt w:val="bullet"/>
      <w:lvlText w:val="•"/>
      <w:lvlJc w:val="left"/>
      <w:pPr>
        <w:ind w:left="1362" w:hanging="284"/>
      </w:pPr>
      <w:rPr>
        <w:rFonts w:hint="default"/>
        <w:lang w:val="sk-SK" w:eastAsia="en-US" w:bidi="ar-SA"/>
      </w:rPr>
    </w:lvl>
    <w:lvl w:ilvl="2" w:tplc="9D228D1A">
      <w:numFmt w:val="bullet"/>
      <w:lvlText w:val="•"/>
      <w:lvlJc w:val="left"/>
      <w:pPr>
        <w:ind w:left="2284" w:hanging="284"/>
      </w:pPr>
      <w:rPr>
        <w:rFonts w:hint="default"/>
        <w:lang w:val="sk-SK" w:eastAsia="en-US" w:bidi="ar-SA"/>
      </w:rPr>
    </w:lvl>
    <w:lvl w:ilvl="3" w:tplc="AC304B9A">
      <w:numFmt w:val="bullet"/>
      <w:lvlText w:val="•"/>
      <w:lvlJc w:val="left"/>
      <w:pPr>
        <w:ind w:left="3206" w:hanging="284"/>
      </w:pPr>
      <w:rPr>
        <w:rFonts w:hint="default"/>
        <w:lang w:val="sk-SK" w:eastAsia="en-US" w:bidi="ar-SA"/>
      </w:rPr>
    </w:lvl>
    <w:lvl w:ilvl="4" w:tplc="A08ED37E">
      <w:numFmt w:val="bullet"/>
      <w:lvlText w:val="•"/>
      <w:lvlJc w:val="left"/>
      <w:pPr>
        <w:ind w:left="4128" w:hanging="284"/>
      </w:pPr>
      <w:rPr>
        <w:rFonts w:hint="default"/>
        <w:lang w:val="sk-SK" w:eastAsia="en-US" w:bidi="ar-SA"/>
      </w:rPr>
    </w:lvl>
    <w:lvl w:ilvl="5" w:tplc="02945A18">
      <w:numFmt w:val="bullet"/>
      <w:lvlText w:val="•"/>
      <w:lvlJc w:val="left"/>
      <w:pPr>
        <w:ind w:left="5050" w:hanging="284"/>
      </w:pPr>
      <w:rPr>
        <w:rFonts w:hint="default"/>
        <w:lang w:val="sk-SK" w:eastAsia="en-US" w:bidi="ar-SA"/>
      </w:rPr>
    </w:lvl>
    <w:lvl w:ilvl="6" w:tplc="A9ACCAC0">
      <w:numFmt w:val="bullet"/>
      <w:lvlText w:val="•"/>
      <w:lvlJc w:val="left"/>
      <w:pPr>
        <w:ind w:left="5972" w:hanging="284"/>
      </w:pPr>
      <w:rPr>
        <w:rFonts w:hint="default"/>
        <w:lang w:val="sk-SK" w:eastAsia="en-US" w:bidi="ar-SA"/>
      </w:rPr>
    </w:lvl>
    <w:lvl w:ilvl="7" w:tplc="D5B66200">
      <w:numFmt w:val="bullet"/>
      <w:lvlText w:val="•"/>
      <w:lvlJc w:val="left"/>
      <w:pPr>
        <w:ind w:left="6894" w:hanging="284"/>
      </w:pPr>
      <w:rPr>
        <w:rFonts w:hint="default"/>
        <w:lang w:val="sk-SK" w:eastAsia="en-US" w:bidi="ar-SA"/>
      </w:rPr>
    </w:lvl>
    <w:lvl w:ilvl="8" w:tplc="325AFA72">
      <w:numFmt w:val="bullet"/>
      <w:lvlText w:val="•"/>
      <w:lvlJc w:val="left"/>
      <w:pPr>
        <w:ind w:left="7816" w:hanging="284"/>
      </w:pPr>
      <w:rPr>
        <w:rFonts w:hint="default"/>
        <w:lang w:val="sk-SK" w:eastAsia="en-US" w:bidi="ar-SA"/>
      </w:rPr>
    </w:lvl>
  </w:abstractNum>
  <w:abstractNum w:abstractNumId="1">
    <w:nsid w:val="18797DFB"/>
    <w:multiLevelType w:val="hybridMultilevel"/>
    <w:tmpl w:val="EFA88E96"/>
    <w:lvl w:ilvl="0" w:tplc="87EC0C1E">
      <w:start w:val="1"/>
      <w:numFmt w:val="decimal"/>
      <w:lvlText w:val="%1."/>
      <w:lvlJc w:val="left"/>
      <w:pPr>
        <w:ind w:left="724" w:hanging="567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sk-SK" w:eastAsia="en-US" w:bidi="ar-SA"/>
      </w:rPr>
    </w:lvl>
    <w:lvl w:ilvl="1" w:tplc="54A24D32">
      <w:numFmt w:val="none"/>
      <w:lvlText w:val=""/>
      <w:lvlJc w:val="left"/>
      <w:pPr>
        <w:tabs>
          <w:tab w:val="num" w:pos="360"/>
        </w:tabs>
      </w:pPr>
    </w:lvl>
    <w:lvl w:ilvl="2" w:tplc="09CE79FE">
      <w:numFmt w:val="bullet"/>
      <w:lvlText w:val="-"/>
      <w:lvlJc w:val="left"/>
      <w:pPr>
        <w:ind w:left="971" w:hanging="24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k-SK" w:eastAsia="en-US" w:bidi="ar-SA"/>
      </w:rPr>
    </w:lvl>
    <w:lvl w:ilvl="3" w:tplc="5FFCAEEE">
      <w:numFmt w:val="bullet"/>
      <w:lvlText w:val="•"/>
      <w:lvlJc w:val="left"/>
      <w:pPr>
        <w:ind w:left="2908" w:hanging="248"/>
      </w:pPr>
      <w:rPr>
        <w:rFonts w:hint="default"/>
        <w:lang w:val="sk-SK" w:eastAsia="en-US" w:bidi="ar-SA"/>
      </w:rPr>
    </w:lvl>
    <w:lvl w:ilvl="4" w:tplc="73F8911E">
      <w:numFmt w:val="bullet"/>
      <w:lvlText w:val="•"/>
      <w:lvlJc w:val="left"/>
      <w:pPr>
        <w:ind w:left="3873" w:hanging="248"/>
      </w:pPr>
      <w:rPr>
        <w:rFonts w:hint="default"/>
        <w:lang w:val="sk-SK" w:eastAsia="en-US" w:bidi="ar-SA"/>
      </w:rPr>
    </w:lvl>
    <w:lvl w:ilvl="5" w:tplc="9A009612">
      <w:numFmt w:val="bullet"/>
      <w:lvlText w:val="•"/>
      <w:lvlJc w:val="left"/>
      <w:pPr>
        <w:ind w:left="4837" w:hanging="248"/>
      </w:pPr>
      <w:rPr>
        <w:rFonts w:hint="default"/>
        <w:lang w:val="sk-SK" w:eastAsia="en-US" w:bidi="ar-SA"/>
      </w:rPr>
    </w:lvl>
    <w:lvl w:ilvl="6" w:tplc="D63AE7B8">
      <w:numFmt w:val="bullet"/>
      <w:lvlText w:val="•"/>
      <w:lvlJc w:val="left"/>
      <w:pPr>
        <w:ind w:left="5802" w:hanging="248"/>
      </w:pPr>
      <w:rPr>
        <w:rFonts w:hint="default"/>
        <w:lang w:val="sk-SK" w:eastAsia="en-US" w:bidi="ar-SA"/>
      </w:rPr>
    </w:lvl>
    <w:lvl w:ilvl="7" w:tplc="38428404">
      <w:numFmt w:val="bullet"/>
      <w:lvlText w:val="•"/>
      <w:lvlJc w:val="left"/>
      <w:pPr>
        <w:ind w:left="6766" w:hanging="248"/>
      </w:pPr>
      <w:rPr>
        <w:rFonts w:hint="default"/>
        <w:lang w:val="sk-SK" w:eastAsia="en-US" w:bidi="ar-SA"/>
      </w:rPr>
    </w:lvl>
    <w:lvl w:ilvl="8" w:tplc="23ACDEF4">
      <w:numFmt w:val="bullet"/>
      <w:lvlText w:val="•"/>
      <w:lvlJc w:val="left"/>
      <w:pPr>
        <w:ind w:left="7731" w:hanging="248"/>
      </w:pPr>
      <w:rPr>
        <w:rFonts w:hint="default"/>
        <w:lang w:val="sk-SK" w:eastAsia="en-US" w:bidi="ar-SA"/>
      </w:rPr>
    </w:lvl>
  </w:abstractNum>
  <w:abstractNum w:abstractNumId="2">
    <w:nsid w:val="41B922D7"/>
    <w:multiLevelType w:val="hybridMultilevel"/>
    <w:tmpl w:val="D3AE40A6"/>
    <w:lvl w:ilvl="0" w:tplc="7A2EB1B8">
      <w:start w:val="3"/>
      <w:numFmt w:val="decimal"/>
      <w:lvlText w:val="%1"/>
      <w:lvlJc w:val="left"/>
      <w:pPr>
        <w:ind w:left="729" w:hanging="572"/>
        <w:jc w:val="left"/>
      </w:pPr>
      <w:rPr>
        <w:rFonts w:hint="default"/>
        <w:lang w:val="sk-SK" w:eastAsia="en-US" w:bidi="ar-SA"/>
      </w:rPr>
    </w:lvl>
    <w:lvl w:ilvl="1" w:tplc="578C20FE">
      <w:numFmt w:val="none"/>
      <w:lvlText w:val=""/>
      <w:lvlJc w:val="left"/>
      <w:pPr>
        <w:tabs>
          <w:tab w:val="num" w:pos="360"/>
        </w:tabs>
      </w:pPr>
    </w:lvl>
    <w:lvl w:ilvl="2" w:tplc="047A01F8">
      <w:numFmt w:val="bullet"/>
      <w:lvlText w:val="•"/>
      <w:lvlJc w:val="left"/>
      <w:pPr>
        <w:ind w:left="2508" w:hanging="572"/>
      </w:pPr>
      <w:rPr>
        <w:rFonts w:hint="default"/>
        <w:lang w:val="sk-SK" w:eastAsia="en-US" w:bidi="ar-SA"/>
      </w:rPr>
    </w:lvl>
    <w:lvl w:ilvl="3" w:tplc="ED6028C2">
      <w:numFmt w:val="bullet"/>
      <w:lvlText w:val="•"/>
      <w:lvlJc w:val="left"/>
      <w:pPr>
        <w:ind w:left="3402" w:hanging="572"/>
      </w:pPr>
      <w:rPr>
        <w:rFonts w:hint="default"/>
        <w:lang w:val="sk-SK" w:eastAsia="en-US" w:bidi="ar-SA"/>
      </w:rPr>
    </w:lvl>
    <w:lvl w:ilvl="4" w:tplc="DF58C12E">
      <w:numFmt w:val="bullet"/>
      <w:lvlText w:val="•"/>
      <w:lvlJc w:val="left"/>
      <w:pPr>
        <w:ind w:left="4296" w:hanging="572"/>
      </w:pPr>
      <w:rPr>
        <w:rFonts w:hint="default"/>
        <w:lang w:val="sk-SK" w:eastAsia="en-US" w:bidi="ar-SA"/>
      </w:rPr>
    </w:lvl>
    <w:lvl w:ilvl="5" w:tplc="AADAE672">
      <w:numFmt w:val="bullet"/>
      <w:lvlText w:val="•"/>
      <w:lvlJc w:val="left"/>
      <w:pPr>
        <w:ind w:left="5190" w:hanging="572"/>
      </w:pPr>
      <w:rPr>
        <w:rFonts w:hint="default"/>
        <w:lang w:val="sk-SK" w:eastAsia="en-US" w:bidi="ar-SA"/>
      </w:rPr>
    </w:lvl>
    <w:lvl w:ilvl="6" w:tplc="3EE075FA">
      <w:numFmt w:val="bullet"/>
      <w:lvlText w:val="•"/>
      <w:lvlJc w:val="left"/>
      <w:pPr>
        <w:ind w:left="6084" w:hanging="572"/>
      </w:pPr>
      <w:rPr>
        <w:rFonts w:hint="default"/>
        <w:lang w:val="sk-SK" w:eastAsia="en-US" w:bidi="ar-SA"/>
      </w:rPr>
    </w:lvl>
    <w:lvl w:ilvl="7" w:tplc="721AE6EC">
      <w:numFmt w:val="bullet"/>
      <w:lvlText w:val="•"/>
      <w:lvlJc w:val="left"/>
      <w:pPr>
        <w:ind w:left="6978" w:hanging="572"/>
      </w:pPr>
      <w:rPr>
        <w:rFonts w:hint="default"/>
        <w:lang w:val="sk-SK" w:eastAsia="en-US" w:bidi="ar-SA"/>
      </w:rPr>
    </w:lvl>
    <w:lvl w:ilvl="8" w:tplc="7154016E">
      <w:numFmt w:val="bullet"/>
      <w:lvlText w:val="•"/>
      <w:lvlJc w:val="left"/>
      <w:pPr>
        <w:ind w:left="7872" w:hanging="572"/>
      </w:pPr>
      <w:rPr>
        <w:rFonts w:hint="default"/>
        <w:lang w:val="sk-SK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CA4E58"/>
    <w:rsid w:val="00263EAF"/>
    <w:rsid w:val="004B6A01"/>
    <w:rsid w:val="00C55E6C"/>
    <w:rsid w:val="00CA4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uiPriority w:val="1"/>
    <w:qFormat/>
    <w:rsid w:val="00CA4E58"/>
    <w:rPr>
      <w:rFonts w:ascii="Times New Roman" w:eastAsia="Times New Roman" w:hAnsi="Times New Roman" w:cs="Times New Roman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4E5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sid w:val="00CA4E58"/>
    <w:pPr>
      <w:spacing w:before="6"/>
    </w:pPr>
  </w:style>
  <w:style w:type="paragraph" w:customStyle="1" w:styleId="Heading1">
    <w:name w:val="Heading 1"/>
    <w:basedOn w:val="Normlny"/>
    <w:uiPriority w:val="1"/>
    <w:qFormat/>
    <w:rsid w:val="00CA4E58"/>
    <w:pPr>
      <w:ind w:left="724" w:hanging="567"/>
      <w:outlineLvl w:val="1"/>
    </w:pPr>
    <w:rPr>
      <w:b/>
      <w:bCs/>
      <w:sz w:val="24"/>
      <w:szCs w:val="24"/>
    </w:rPr>
  </w:style>
  <w:style w:type="paragraph" w:styleId="Nzov">
    <w:name w:val="Title"/>
    <w:basedOn w:val="Normlny"/>
    <w:uiPriority w:val="1"/>
    <w:qFormat/>
    <w:rsid w:val="00CA4E58"/>
    <w:pPr>
      <w:spacing w:before="89"/>
      <w:ind w:left="3383" w:right="2807"/>
      <w:jc w:val="center"/>
    </w:pPr>
    <w:rPr>
      <w:b/>
      <w:bCs/>
      <w:sz w:val="32"/>
      <w:szCs w:val="32"/>
    </w:rPr>
  </w:style>
  <w:style w:type="paragraph" w:styleId="Odsekzoznamu">
    <w:name w:val="List Paragraph"/>
    <w:basedOn w:val="Normlny"/>
    <w:uiPriority w:val="1"/>
    <w:qFormat/>
    <w:rsid w:val="00CA4E58"/>
    <w:pPr>
      <w:ind w:left="724" w:hanging="567"/>
    </w:pPr>
  </w:style>
  <w:style w:type="paragraph" w:customStyle="1" w:styleId="TableParagraph">
    <w:name w:val="Table Paragraph"/>
    <w:basedOn w:val="Normlny"/>
    <w:uiPriority w:val="1"/>
    <w:qFormat/>
    <w:rsid w:val="00CA4E5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1243</Words>
  <Characters>7089</Characters>
  <Application>Microsoft Office Word</Application>
  <DocSecurity>0</DocSecurity>
  <Lines>59</Lines>
  <Paragraphs>16</Paragraphs>
  <ScaleCrop>false</ScaleCrop>
  <Company/>
  <LinksUpToDate>false</LinksUpToDate>
  <CharactersWithSpaces>8316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 03_01_Technická správa</dc:title>
  <dc:creator>anastasia</dc:creator>
  <cp:lastModifiedBy>pc</cp:lastModifiedBy>
  <cp:revision>3</cp:revision>
  <dcterms:created xsi:type="dcterms:W3CDTF">2022-01-16T20:37:00Z</dcterms:created>
  <dcterms:modified xsi:type="dcterms:W3CDTF">2022-01-16T20:47:00Z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2016-03-28T00:00:00Z</vt:filetime>
  </property>
  <property fmtid="{D5CDD505-2E9C-101B-9397-08002B2CF9AE}" pid="3" name="Creator">
    <vt:lpwstr>PDFCreator Version 1.7.0</vt:lpwstr>
  </property>
  <property fmtid="{D5CDD505-2E9C-101B-9397-08002B2CF9AE}" pid="4" name="LastSaved">
    <vt:filetime>2022-01-16T00:00:00Z</vt:filetime>
  </property>
</Properties>
</file>